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ED" w:rsidRDefault="00E1372E">
      <w:pPr>
        <w:pStyle w:val="Default"/>
        <w:framePr w:w="10216" w:h="2701" w:hRule="exact" w:wrap="around" w:vAnchor="page" w:hAnchor="page" w:x="736" w:y="7441"/>
        <w:jc w:val="center"/>
        <w:rPr>
          <w:rFonts w:ascii="华文中宋" w:eastAsia="华文中宋" w:hAnsi="华文中宋"/>
          <w:shadow/>
          <w:color w:val="548DD4"/>
          <w:sz w:val="84"/>
          <w:szCs w:val="84"/>
        </w:rPr>
      </w:pPr>
      <w:r>
        <w:rPr>
          <w:rFonts w:ascii="华文中宋" w:eastAsia="华文中宋" w:hAnsi="华文中宋" w:hint="eastAsia"/>
          <w:shadow/>
          <w:color w:val="548DD4"/>
          <w:sz w:val="84"/>
          <w:szCs w:val="84"/>
        </w:rPr>
        <w:t>国家能源局新疆监管办公室部门预算</w:t>
      </w:r>
    </w:p>
    <w:p w:rsidR="00E859ED" w:rsidRDefault="00E859ED">
      <w:pPr>
        <w:pStyle w:val="Default"/>
      </w:pPr>
    </w:p>
    <w:p w:rsidR="00E859ED" w:rsidRDefault="00E859ED">
      <w:pPr>
        <w:pStyle w:val="Default"/>
        <w:framePr w:w="7315" w:wrap="around" w:vAnchor="page" w:hAnchor="page" w:y="211"/>
        <w:rPr>
          <w:sz w:val="30"/>
          <w:szCs w:val="30"/>
        </w:rPr>
      </w:pPr>
    </w:p>
    <w:p w:rsidR="00E859ED" w:rsidRDefault="00E859ED">
      <w:pPr>
        <w:pStyle w:val="Default"/>
        <w:framePr w:w="978" w:wrap="around" w:vAnchor="page" w:hAnchor="page" w:y="991"/>
        <w:rPr>
          <w:sz w:val="32"/>
          <w:szCs w:val="32"/>
        </w:rPr>
      </w:pPr>
    </w:p>
    <w:p w:rsidR="00E859ED" w:rsidRDefault="00E859ED">
      <w:pPr>
        <w:pStyle w:val="Default"/>
        <w:framePr w:w="978" w:wrap="around" w:vAnchor="page" w:hAnchor="page" w:y="1406"/>
        <w:rPr>
          <w:sz w:val="32"/>
          <w:szCs w:val="32"/>
        </w:rPr>
      </w:pPr>
    </w:p>
    <w:p w:rsidR="00E859ED" w:rsidRDefault="00E859ED">
      <w:pPr>
        <w:pStyle w:val="Default"/>
        <w:framePr w:w="978" w:wrap="around" w:vAnchor="page" w:hAnchor="page" w:y="1822"/>
        <w:rPr>
          <w:sz w:val="32"/>
          <w:szCs w:val="32"/>
        </w:rPr>
      </w:pPr>
    </w:p>
    <w:p w:rsidR="00E859ED" w:rsidRDefault="00E1372E">
      <w:pPr>
        <w:pStyle w:val="Default"/>
        <w:framePr w:w="11256" w:wrap="around" w:vAnchor="page" w:hAnchor="page" w:x="6659" w:y="2237"/>
        <w:rPr>
          <w:rFonts w:ascii="华文中宋" w:eastAsia="华文中宋" w:hAnsi="华文中宋"/>
          <w:emboss/>
          <w:color w:val="FFFFFF"/>
          <w:sz w:val="84"/>
          <w:szCs w:val="84"/>
        </w:rPr>
      </w:pPr>
      <w:r>
        <w:rPr>
          <w:rFonts w:ascii="华文中宋" w:eastAsia="华文中宋" w:hAnsi="华文中宋"/>
          <w:shadow/>
          <w:color w:val="548DD4"/>
          <w:sz w:val="84"/>
          <w:szCs w:val="84"/>
        </w:rPr>
        <w:t xml:space="preserve">     </w:t>
      </w:r>
      <w:r>
        <w:rPr>
          <w:rFonts w:ascii="华文中宋" w:eastAsia="华文中宋" w:hAnsi="华文中宋"/>
          <w:emboss/>
          <w:color w:val="FFFFFF"/>
          <w:sz w:val="84"/>
          <w:szCs w:val="84"/>
        </w:rPr>
        <w:t>2021</w:t>
      </w:r>
    </w:p>
    <w:p w:rsidR="00E859ED" w:rsidRDefault="00E859ED">
      <w:pPr>
        <w:pStyle w:val="Default"/>
        <w:framePr w:w="978" w:wrap="around" w:vAnchor="page" w:hAnchor="page" w:y="4222"/>
        <w:rPr>
          <w:sz w:val="32"/>
          <w:szCs w:val="32"/>
        </w:rPr>
      </w:pPr>
    </w:p>
    <w:p w:rsidR="00E859ED" w:rsidRDefault="00E859ED">
      <w:pPr>
        <w:pStyle w:val="Default"/>
        <w:framePr w:w="978" w:wrap="around" w:vAnchor="page" w:hAnchor="page" w:y="4637"/>
        <w:rPr>
          <w:sz w:val="32"/>
          <w:szCs w:val="32"/>
        </w:rPr>
      </w:pPr>
    </w:p>
    <w:p w:rsidR="00E859ED" w:rsidRDefault="00E859ED">
      <w:pPr>
        <w:pStyle w:val="Default"/>
        <w:framePr w:w="978" w:wrap="around" w:vAnchor="page" w:hAnchor="page" w:y="5052"/>
        <w:rPr>
          <w:sz w:val="32"/>
          <w:szCs w:val="32"/>
        </w:rPr>
      </w:pPr>
    </w:p>
    <w:p w:rsidR="00E859ED" w:rsidRDefault="00E859ED">
      <w:pPr>
        <w:pStyle w:val="Default"/>
        <w:framePr w:w="978" w:wrap="around" w:vAnchor="page" w:hAnchor="page" w:y="5466"/>
        <w:rPr>
          <w:sz w:val="32"/>
          <w:szCs w:val="32"/>
        </w:rPr>
      </w:pPr>
    </w:p>
    <w:p w:rsidR="00E859ED" w:rsidRDefault="00E859ED">
      <w:pPr>
        <w:pStyle w:val="Default"/>
        <w:framePr w:w="978" w:wrap="around" w:vAnchor="page" w:hAnchor="page" w:y="5881"/>
        <w:rPr>
          <w:sz w:val="32"/>
          <w:szCs w:val="32"/>
        </w:rPr>
      </w:pPr>
    </w:p>
    <w:p w:rsidR="00E859ED" w:rsidRDefault="00E859ED">
      <w:pPr>
        <w:pStyle w:val="Default"/>
        <w:framePr w:w="978" w:wrap="around" w:vAnchor="page" w:hAnchor="page" w:y="6296"/>
        <w:rPr>
          <w:sz w:val="32"/>
          <w:szCs w:val="32"/>
        </w:rPr>
      </w:pPr>
    </w:p>
    <w:p w:rsidR="00E859ED" w:rsidRDefault="00E859ED">
      <w:pPr>
        <w:pStyle w:val="Default"/>
        <w:framePr w:w="978" w:wrap="around" w:vAnchor="page" w:hAnchor="page" w:y="6711"/>
        <w:rPr>
          <w:sz w:val="32"/>
          <w:szCs w:val="32"/>
        </w:rPr>
      </w:pPr>
    </w:p>
    <w:p w:rsidR="00E859ED" w:rsidRDefault="00E859ED">
      <w:pPr>
        <w:pStyle w:val="Default"/>
        <w:framePr w:w="11020" w:wrap="around" w:vAnchor="page" w:hAnchor="page" w:x="886" w:y="7085"/>
        <w:rPr>
          <w:sz w:val="32"/>
          <w:szCs w:val="32"/>
        </w:rPr>
      </w:pPr>
    </w:p>
    <w:p w:rsidR="00E859ED" w:rsidRDefault="00E859ED">
      <w:pPr>
        <w:pStyle w:val="Default"/>
        <w:framePr w:w="978" w:wrap="around" w:vAnchor="page" w:hAnchor="page" w:y="7127"/>
        <w:rPr>
          <w:sz w:val="32"/>
          <w:szCs w:val="32"/>
        </w:rPr>
      </w:pPr>
    </w:p>
    <w:p w:rsidR="00E859ED" w:rsidRDefault="00E859ED">
      <w:pPr>
        <w:pStyle w:val="Default"/>
        <w:framePr w:w="978" w:wrap="around" w:vAnchor="page" w:hAnchor="page" w:y="7542"/>
        <w:rPr>
          <w:sz w:val="32"/>
          <w:szCs w:val="32"/>
        </w:rPr>
      </w:pPr>
    </w:p>
    <w:p w:rsidR="00E859ED" w:rsidRDefault="00E859ED">
      <w:pPr>
        <w:pStyle w:val="Default"/>
        <w:framePr w:w="978" w:wrap="around" w:vAnchor="page" w:hAnchor="page" w:y="7957"/>
        <w:rPr>
          <w:sz w:val="32"/>
          <w:szCs w:val="32"/>
        </w:rPr>
      </w:pPr>
    </w:p>
    <w:p w:rsidR="00E859ED" w:rsidRDefault="00E859ED">
      <w:pPr>
        <w:pStyle w:val="Default"/>
        <w:framePr w:w="978" w:wrap="around" w:vAnchor="page" w:hAnchor="page" w:y="8372"/>
        <w:rPr>
          <w:sz w:val="32"/>
          <w:szCs w:val="32"/>
        </w:rPr>
      </w:pPr>
    </w:p>
    <w:p w:rsidR="00E859ED" w:rsidRDefault="00E859ED">
      <w:pPr>
        <w:pStyle w:val="Default"/>
        <w:framePr w:w="978" w:wrap="around" w:vAnchor="page" w:hAnchor="page" w:y="8787"/>
        <w:rPr>
          <w:sz w:val="32"/>
          <w:szCs w:val="32"/>
        </w:rPr>
      </w:pPr>
    </w:p>
    <w:p w:rsidR="00E859ED" w:rsidRDefault="00E859ED">
      <w:pPr>
        <w:pStyle w:val="Default"/>
        <w:framePr w:w="978" w:wrap="around" w:vAnchor="page" w:hAnchor="page" w:y="9203"/>
        <w:rPr>
          <w:sz w:val="32"/>
          <w:szCs w:val="32"/>
        </w:rPr>
      </w:pPr>
    </w:p>
    <w:p w:rsidR="00E859ED" w:rsidRDefault="00E859ED">
      <w:pPr>
        <w:pStyle w:val="Default"/>
        <w:framePr w:w="978" w:wrap="around" w:vAnchor="page" w:hAnchor="page" w:y="9618"/>
        <w:rPr>
          <w:sz w:val="32"/>
          <w:szCs w:val="32"/>
        </w:rPr>
      </w:pPr>
    </w:p>
    <w:p w:rsidR="00E859ED" w:rsidRDefault="00E1372E">
      <w:pPr>
        <w:pStyle w:val="Default"/>
        <w:framePr w:w="4711" w:wrap="around" w:vAnchor="page" w:hAnchor="page" w:y="10058"/>
        <w:rPr>
          <w:rFonts w:hAnsi="Times New Roman"/>
          <w:sz w:val="48"/>
          <w:szCs w:val="48"/>
        </w:rPr>
      </w:pPr>
      <w:r>
        <w:rPr>
          <w:rFonts w:ascii="宋体" w:eastAsia="宋体" w:cs="宋体" w:hint="eastAsia"/>
          <w:color w:val="FFFFFF"/>
          <w:sz w:val="48"/>
          <w:szCs w:val="48"/>
        </w:rPr>
        <w:t>国家能源局</w:t>
      </w:r>
      <w:r>
        <w:rPr>
          <w:rFonts w:ascii="Times New Roman" w:eastAsia="宋体" w:hAnsi="Times New Roman" w:cs="Times New Roman"/>
          <w:color w:val="FFFFFF"/>
          <w:sz w:val="48"/>
          <w:szCs w:val="48"/>
        </w:rPr>
        <w:t>2</w:t>
      </w:r>
      <w:r>
        <w:rPr>
          <w:rFonts w:ascii="宋体" w:eastAsia="宋体" w:hAnsi="Times New Roman" w:cs="宋体" w:hint="eastAsia"/>
          <w:color w:val="FFFFFF"/>
          <w:sz w:val="48"/>
          <w:szCs w:val="48"/>
        </w:rPr>
        <w:t>算</w:t>
      </w:r>
    </w:p>
    <w:p w:rsidR="00E859ED" w:rsidRDefault="00E859ED">
      <w:pPr>
        <w:pStyle w:val="Default"/>
        <w:framePr w:w="743" w:wrap="around" w:vAnchor="page" w:hAnchor="page" w:y="10624"/>
        <w:rPr>
          <w:rFonts w:ascii="Times New Roman" w:hAnsi="Times New Roman" w:cs="Times New Roman"/>
          <w:sz w:val="21"/>
          <w:szCs w:val="21"/>
        </w:rPr>
      </w:pPr>
    </w:p>
    <w:p w:rsidR="00E859ED" w:rsidRDefault="00E859ED">
      <w:pPr>
        <w:pStyle w:val="Default"/>
        <w:framePr w:w="743" w:wrap="around" w:vAnchor="page" w:hAnchor="page" w:y="10824"/>
        <w:rPr>
          <w:rFonts w:ascii="Times New Roman" w:hAnsi="Times New Roman" w:cs="Times New Roman"/>
          <w:sz w:val="21"/>
          <w:szCs w:val="21"/>
        </w:rPr>
      </w:pPr>
    </w:p>
    <w:p w:rsidR="00E859ED" w:rsidRDefault="00E859ED">
      <w:pPr>
        <w:pStyle w:val="Default"/>
        <w:framePr w:w="743" w:wrap="around" w:vAnchor="page" w:hAnchor="page" w:y="11172"/>
        <w:rPr>
          <w:rFonts w:ascii="Times New Roman" w:hAnsi="Times New Roman" w:cs="Times New Roman"/>
          <w:sz w:val="21"/>
          <w:szCs w:val="21"/>
        </w:rPr>
      </w:pPr>
    </w:p>
    <w:p w:rsidR="00E859ED" w:rsidRDefault="00E859ED">
      <w:pPr>
        <w:pStyle w:val="Default"/>
        <w:framePr w:w="1760" w:wrap="around" w:vAnchor="page" w:hAnchor="page" w:x="4962" w:y="12606"/>
        <w:rPr>
          <w:rFonts w:hAnsi="Times New Roman"/>
          <w:sz w:val="84"/>
          <w:szCs w:val="84"/>
        </w:rPr>
      </w:pPr>
    </w:p>
    <w:p w:rsidR="00E859ED" w:rsidRDefault="00E859ED">
      <w:pPr>
        <w:pStyle w:val="Default"/>
        <w:framePr w:w="1760" w:wrap="around" w:vAnchor="page" w:hAnchor="page" w:y="13695"/>
        <w:rPr>
          <w:rFonts w:hAnsi="Times New Roman"/>
          <w:sz w:val="84"/>
          <w:szCs w:val="84"/>
        </w:rPr>
      </w:pPr>
    </w:p>
    <w:p w:rsidR="00E859ED" w:rsidRDefault="00E859ED">
      <w:pPr>
        <w:pStyle w:val="Default"/>
        <w:pageBreakBefore/>
        <w:framePr w:w="952" w:wrap="around" w:vAnchor="page" w:hAnchor="page" w:x="388" w:y="289"/>
        <w:rPr>
          <w:rFonts w:hAnsi="Times New Roman"/>
          <w:sz w:val="84"/>
          <w:szCs w:val="84"/>
        </w:rPr>
      </w:pPr>
    </w:p>
    <w:p w:rsidR="00E859ED" w:rsidRDefault="00E859ED">
      <w:pPr>
        <w:pStyle w:val="Default"/>
        <w:framePr w:w="3020" w:wrap="around" w:vAnchor="page" w:hAnchor="page" w:x="5121" w:y="1117"/>
        <w:rPr>
          <w:rFonts w:hAnsi="Times New Roman"/>
          <w:sz w:val="72"/>
          <w:szCs w:val="72"/>
        </w:rPr>
      </w:pPr>
    </w:p>
    <w:p w:rsidR="00E859ED" w:rsidRDefault="00E1372E">
      <w:pPr>
        <w:pStyle w:val="Default"/>
        <w:framePr w:w="4142" w:wrap="around" w:vAnchor="page" w:hAnchor="page" w:x="3690" w:y="2050"/>
        <w:rPr>
          <w:rFonts w:hAnsi="Times New Roman"/>
          <w:sz w:val="52"/>
          <w:szCs w:val="52"/>
        </w:rPr>
      </w:pPr>
      <w:r>
        <w:rPr>
          <w:rFonts w:hAnsi="Times New Roman"/>
          <w:sz w:val="52"/>
          <w:szCs w:val="52"/>
        </w:rPr>
        <w:t xml:space="preserve">      </w:t>
      </w:r>
      <w:r>
        <w:rPr>
          <w:rFonts w:hAnsi="Times New Roman" w:hint="eastAsia"/>
          <w:sz w:val="52"/>
          <w:szCs w:val="52"/>
        </w:rPr>
        <w:t>目录</w:t>
      </w:r>
    </w:p>
    <w:p w:rsidR="00E859ED" w:rsidRDefault="00E859ED">
      <w:pPr>
        <w:pStyle w:val="Default"/>
        <w:framePr w:w="860" w:wrap="around" w:vAnchor="page" w:hAnchor="page" w:x="1599" w:y="3011"/>
        <w:rPr>
          <w:rFonts w:hAnsi="Times New Roman"/>
          <w:sz w:val="23"/>
          <w:szCs w:val="23"/>
        </w:rPr>
      </w:pPr>
    </w:p>
    <w:p w:rsidR="00E859ED" w:rsidRDefault="00E1372E">
      <w:pPr>
        <w:pStyle w:val="Default"/>
        <w:framePr w:w="8094" w:wrap="around" w:vAnchor="page" w:hAnchor="page" w:x="1602" w:y="3606"/>
        <w:rPr>
          <w:rFonts w:hAnsi="Times New Roman"/>
          <w:sz w:val="36"/>
          <w:szCs w:val="36"/>
        </w:rPr>
      </w:pPr>
      <w:r>
        <w:rPr>
          <w:rFonts w:hAnsi="Times New Roman" w:hint="eastAsia"/>
          <w:sz w:val="36"/>
          <w:szCs w:val="36"/>
        </w:rPr>
        <w:t>第一部分国家能源局新疆监管办公室概况</w:t>
      </w:r>
    </w:p>
    <w:p w:rsidR="00E859ED" w:rsidRDefault="00E1372E">
      <w:pPr>
        <w:pStyle w:val="Default"/>
        <w:framePr w:w="3537" w:wrap="around" w:vAnchor="page" w:hAnchor="page" w:x="1602" w:y="4342"/>
        <w:rPr>
          <w:rFonts w:ascii="仿宋" w:eastAsia="仿宋" w:hAnsi="Times New Roman" w:cs="仿宋"/>
          <w:sz w:val="32"/>
          <w:szCs w:val="32"/>
        </w:rPr>
      </w:pPr>
      <w:r>
        <w:rPr>
          <w:rFonts w:ascii="仿宋" w:eastAsia="仿宋" w:hAnsi="Times New Roman" w:cs="仿宋" w:hint="eastAsia"/>
          <w:sz w:val="32"/>
          <w:szCs w:val="32"/>
        </w:rPr>
        <w:t>一、主要职能</w:t>
      </w:r>
    </w:p>
    <w:p w:rsidR="00E859ED" w:rsidRDefault="00E1372E">
      <w:pPr>
        <w:pStyle w:val="Default"/>
        <w:framePr w:w="4819" w:wrap="around" w:vAnchor="page" w:hAnchor="page" w:x="1602" w:y="5043"/>
        <w:rPr>
          <w:rFonts w:ascii="仿宋" w:eastAsia="仿宋" w:hAnsi="Times New Roman" w:cs="仿宋"/>
          <w:sz w:val="32"/>
          <w:szCs w:val="32"/>
        </w:rPr>
      </w:pPr>
      <w:r>
        <w:rPr>
          <w:rFonts w:ascii="仿宋" w:eastAsia="仿宋" w:hAnsi="Times New Roman" w:cs="仿宋" w:hint="eastAsia"/>
          <w:sz w:val="32"/>
          <w:szCs w:val="32"/>
        </w:rPr>
        <w:t>二、内设机构</w:t>
      </w:r>
    </w:p>
    <w:p w:rsidR="00E859ED" w:rsidRDefault="00E1372E">
      <w:pPr>
        <w:pStyle w:val="Default"/>
        <w:framePr w:w="4178" w:wrap="around" w:vAnchor="page" w:hAnchor="page" w:x="1602" w:y="6443"/>
        <w:rPr>
          <w:rFonts w:ascii="仿宋" w:eastAsia="仿宋" w:hAnsi="Times New Roman" w:cs="仿宋"/>
          <w:sz w:val="32"/>
          <w:szCs w:val="32"/>
        </w:rPr>
      </w:pPr>
      <w:r>
        <w:rPr>
          <w:rFonts w:ascii="仿宋" w:eastAsia="仿宋" w:hAnsi="Times New Roman" w:cs="仿宋" w:hint="eastAsia"/>
          <w:sz w:val="32"/>
          <w:szCs w:val="32"/>
        </w:rPr>
        <w:t>一、部门收支总表</w:t>
      </w:r>
    </w:p>
    <w:p w:rsidR="00E859ED" w:rsidRDefault="00E1372E">
      <w:pPr>
        <w:pStyle w:val="Default"/>
        <w:framePr w:w="4178" w:wrap="around" w:vAnchor="page" w:hAnchor="page" w:x="1602" w:y="7143"/>
        <w:rPr>
          <w:rFonts w:ascii="仿宋" w:eastAsia="仿宋" w:hAnsi="Times New Roman" w:cs="仿宋"/>
          <w:sz w:val="32"/>
          <w:szCs w:val="32"/>
        </w:rPr>
      </w:pPr>
      <w:r>
        <w:rPr>
          <w:rFonts w:ascii="仿宋" w:eastAsia="仿宋" w:hAnsi="Times New Roman" w:cs="仿宋" w:hint="eastAsia"/>
          <w:sz w:val="32"/>
          <w:szCs w:val="32"/>
        </w:rPr>
        <w:t>二、部门收入总表</w:t>
      </w:r>
    </w:p>
    <w:p w:rsidR="00E859ED" w:rsidRDefault="00E1372E">
      <w:pPr>
        <w:pStyle w:val="Default"/>
        <w:framePr w:w="4178" w:wrap="around" w:vAnchor="page" w:hAnchor="page" w:x="1602" w:y="7842"/>
        <w:rPr>
          <w:rFonts w:ascii="仿宋" w:eastAsia="仿宋" w:hAnsi="Times New Roman" w:cs="仿宋"/>
          <w:sz w:val="32"/>
          <w:szCs w:val="32"/>
        </w:rPr>
      </w:pPr>
      <w:r>
        <w:rPr>
          <w:rFonts w:ascii="仿宋" w:eastAsia="仿宋" w:hAnsi="Times New Roman" w:cs="仿宋" w:hint="eastAsia"/>
          <w:sz w:val="32"/>
          <w:szCs w:val="32"/>
        </w:rPr>
        <w:t>三、部门支出总表</w:t>
      </w:r>
    </w:p>
    <w:p w:rsidR="00E859ED" w:rsidRDefault="00E1372E">
      <w:pPr>
        <w:pStyle w:val="Default"/>
        <w:framePr w:w="4819" w:wrap="around" w:vAnchor="page" w:hAnchor="page" w:x="1602" w:y="8543"/>
        <w:rPr>
          <w:rFonts w:ascii="仿宋" w:eastAsia="仿宋" w:hAnsi="Times New Roman" w:cs="仿宋"/>
          <w:sz w:val="32"/>
          <w:szCs w:val="32"/>
        </w:rPr>
      </w:pPr>
      <w:r>
        <w:rPr>
          <w:rFonts w:ascii="仿宋" w:eastAsia="仿宋" w:hAnsi="Times New Roman" w:cs="仿宋" w:hint="eastAsia"/>
          <w:sz w:val="32"/>
          <w:szCs w:val="32"/>
        </w:rPr>
        <w:t>四、财政拨款收支总表</w:t>
      </w:r>
    </w:p>
    <w:p w:rsidR="00E859ED" w:rsidRDefault="00E1372E">
      <w:pPr>
        <w:pStyle w:val="Default"/>
        <w:framePr w:w="5138" w:wrap="around" w:vAnchor="page" w:hAnchor="page" w:x="1602" w:y="9244"/>
        <w:rPr>
          <w:rFonts w:ascii="仿宋" w:eastAsia="仿宋" w:hAnsi="Times New Roman" w:cs="仿宋"/>
          <w:sz w:val="32"/>
          <w:szCs w:val="32"/>
        </w:rPr>
      </w:pPr>
      <w:r>
        <w:rPr>
          <w:rFonts w:ascii="仿宋" w:eastAsia="仿宋" w:hAnsi="Times New Roman" w:cs="仿宋" w:hint="eastAsia"/>
          <w:sz w:val="32"/>
          <w:szCs w:val="32"/>
        </w:rPr>
        <w:t>五、一般公共预算支出表</w:t>
      </w:r>
    </w:p>
    <w:p w:rsidR="00E859ED" w:rsidRDefault="00E1372E">
      <w:pPr>
        <w:pStyle w:val="Default"/>
        <w:framePr w:w="5776" w:wrap="around" w:vAnchor="page" w:hAnchor="page" w:x="1602" w:y="9942"/>
        <w:rPr>
          <w:rFonts w:ascii="仿宋" w:eastAsia="仿宋" w:hAnsi="Times New Roman" w:cs="仿宋"/>
          <w:sz w:val="32"/>
          <w:szCs w:val="32"/>
        </w:rPr>
      </w:pPr>
      <w:r>
        <w:rPr>
          <w:rFonts w:ascii="仿宋" w:eastAsia="仿宋" w:hAnsi="Times New Roman" w:cs="仿宋" w:hint="eastAsia"/>
          <w:sz w:val="32"/>
          <w:szCs w:val="32"/>
        </w:rPr>
        <w:t>六、一般公共预算基本支出表</w:t>
      </w:r>
    </w:p>
    <w:p w:rsidR="00E859ED" w:rsidRDefault="00E1372E">
      <w:pPr>
        <w:pStyle w:val="Default"/>
        <w:framePr w:w="7058" w:wrap="around" w:vAnchor="page" w:hAnchor="page" w:x="1602" w:y="10643"/>
        <w:rPr>
          <w:rFonts w:ascii="仿宋" w:eastAsia="仿宋" w:hAnsi="Times New Roman" w:cs="仿宋"/>
          <w:sz w:val="32"/>
          <w:szCs w:val="32"/>
        </w:rPr>
      </w:pPr>
      <w:r>
        <w:rPr>
          <w:rFonts w:ascii="仿宋" w:eastAsia="仿宋" w:hAnsi="Times New Roman" w:cs="仿宋" w:hint="eastAsia"/>
          <w:sz w:val="32"/>
          <w:szCs w:val="32"/>
        </w:rPr>
        <w:t>七、一般公共预算</w:t>
      </w:r>
      <w:r>
        <w:rPr>
          <w:rFonts w:ascii="仿宋" w:eastAsia="仿宋" w:hAnsi="Times New Roman" w:cs="仿宋"/>
          <w:sz w:val="32"/>
          <w:szCs w:val="32"/>
        </w:rPr>
        <w:t>“</w:t>
      </w:r>
      <w:r>
        <w:rPr>
          <w:rFonts w:ascii="仿宋" w:eastAsia="仿宋" w:hAnsi="Times New Roman" w:cs="仿宋" w:hint="eastAsia"/>
          <w:sz w:val="32"/>
          <w:szCs w:val="32"/>
        </w:rPr>
        <w:t>三公</w:t>
      </w:r>
      <w:r>
        <w:rPr>
          <w:rFonts w:ascii="仿宋" w:eastAsia="仿宋" w:hAnsi="Times New Roman" w:cs="仿宋"/>
          <w:sz w:val="32"/>
          <w:szCs w:val="32"/>
        </w:rPr>
        <w:t>”</w:t>
      </w:r>
      <w:r>
        <w:rPr>
          <w:rFonts w:ascii="仿宋" w:eastAsia="仿宋" w:hAnsi="Times New Roman" w:cs="仿宋" w:hint="eastAsia"/>
          <w:sz w:val="32"/>
          <w:szCs w:val="32"/>
        </w:rPr>
        <w:t>经费支出表</w:t>
      </w:r>
    </w:p>
    <w:p w:rsidR="00E859ED" w:rsidRDefault="00E1372E">
      <w:pPr>
        <w:pStyle w:val="Default"/>
        <w:framePr w:w="5457" w:wrap="around" w:vAnchor="page" w:hAnchor="page" w:x="1602" w:y="11344"/>
        <w:rPr>
          <w:rFonts w:ascii="仿宋" w:eastAsia="仿宋" w:hAnsi="Times New Roman" w:cs="仿宋"/>
          <w:sz w:val="32"/>
          <w:szCs w:val="32"/>
        </w:rPr>
      </w:pPr>
      <w:r>
        <w:rPr>
          <w:rFonts w:ascii="仿宋" w:eastAsia="仿宋" w:hAnsi="Times New Roman" w:cs="仿宋" w:hint="eastAsia"/>
          <w:sz w:val="32"/>
          <w:szCs w:val="32"/>
        </w:rPr>
        <w:t>八、政府性基金预算支出表</w:t>
      </w:r>
    </w:p>
    <w:p w:rsidR="00E859ED" w:rsidRDefault="00E1372E">
      <w:pPr>
        <w:pStyle w:val="Default"/>
        <w:framePr w:w="5776" w:wrap="around" w:vAnchor="page" w:hAnchor="page" w:x="1602" w:y="12042"/>
        <w:rPr>
          <w:rFonts w:ascii="仿宋" w:eastAsia="仿宋" w:hAnsi="Times New Roman" w:cs="仿宋"/>
          <w:sz w:val="32"/>
          <w:szCs w:val="32"/>
        </w:rPr>
      </w:pPr>
      <w:r>
        <w:rPr>
          <w:rFonts w:ascii="仿宋" w:eastAsia="仿宋" w:hAnsi="Times New Roman" w:cs="仿宋" w:hint="eastAsia"/>
          <w:sz w:val="32"/>
          <w:szCs w:val="32"/>
        </w:rPr>
        <w:t>九、国有资本经营预算支出表</w:t>
      </w:r>
    </w:p>
    <w:p w:rsidR="00E859ED" w:rsidRDefault="00E1372E">
      <w:pPr>
        <w:pStyle w:val="Default"/>
        <w:framePr w:w="5138" w:wrap="around" w:vAnchor="page" w:hAnchor="page" w:x="1602" w:y="12743"/>
        <w:rPr>
          <w:rFonts w:ascii="仿宋" w:eastAsia="仿宋" w:hAnsi="Times New Roman" w:cs="仿宋"/>
          <w:sz w:val="32"/>
          <w:szCs w:val="32"/>
        </w:rPr>
      </w:pPr>
      <w:r>
        <w:rPr>
          <w:rFonts w:ascii="仿宋" w:eastAsia="仿宋" w:hAnsi="Times New Roman" w:cs="仿宋" w:hint="eastAsia"/>
          <w:sz w:val="32"/>
          <w:szCs w:val="32"/>
        </w:rPr>
        <w:t>十、项目支出绩效目标表</w:t>
      </w:r>
    </w:p>
    <w:p w:rsidR="00E859ED" w:rsidRDefault="00E1372E">
      <w:pPr>
        <w:pStyle w:val="Default"/>
        <w:framePr w:w="8781" w:wrap="around" w:vAnchor="page" w:hAnchor="page" w:x="1602" w:y="13409"/>
        <w:ind w:left="1440" w:hangingChars="400" w:hanging="1440"/>
        <w:rPr>
          <w:rFonts w:hAnsi="Times New Roman"/>
          <w:sz w:val="36"/>
          <w:szCs w:val="36"/>
        </w:rPr>
      </w:pPr>
      <w:r>
        <w:rPr>
          <w:rFonts w:hAnsi="Times New Roman" w:hint="eastAsia"/>
          <w:sz w:val="36"/>
          <w:szCs w:val="36"/>
        </w:rPr>
        <w:t>第三部分国家能源局新疆监管办公室</w:t>
      </w:r>
      <w:r>
        <w:rPr>
          <w:rFonts w:hAnsi="Times New Roman"/>
          <w:sz w:val="36"/>
          <w:szCs w:val="36"/>
        </w:rPr>
        <w:t xml:space="preserve"> 2021 </w:t>
      </w:r>
      <w:r>
        <w:rPr>
          <w:rFonts w:hAnsi="Times New Roman" w:hint="eastAsia"/>
          <w:sz w:val="36"/>
          <w:szCs w:val="36"/>
        </w:rPr>
        <w:t>年部门预算情况说明</w:t>
      </w:r>
    </w:p>
    <w:p w:rsidR="00E859ED" w:rsidRDefault="00E1372E">
      <w:pPr>
        <w:pStyle w:val="Default"/>
        <w:framePr w:w="9303" w:wrap="around" w:vAnchor="page" w:hAnchor="page" w:x="1602" w:y="5689"/>
        <w:rPr>
          <w:rFonts w:hAnsi="Times New Roman"/>
          <w:sz w:val="36"/>
          <w:szCs w:val="36"/>
        </w:rPr>
      </w:pPr>
      <w:r>
        <w:rPr>
          <w:rFonts w:hAnsi="Times New Roman" w:hint="eastAsia"/>
          <w:sz w:val="36"/>
          <w:szCs w:val="36"/>
        </w:rPr>
        <w:t>第二部分国家能源局新疆监管办公室</w:t>
      </w:r>
      <w:r>
        <w:rPr>
          <w:rFonts w:hAnsi="Times New Roman"/>
          <w:sz w:val="36"/>
          <w:szCs w:val="36"/>
        </w:rPr>
        <w:t>2021</w:t>
      </w:r>
      <w:r>
        <w:rPr>
          <w:rFonts w:hAnsi="Times New Roman" w:hint="eastAsia"/>
          <w:sz w:val="36"/>
          <w:szCs w:val="36"/>
        </w:rPr>
        <w:t>年部门预算表</w:t>
      </w:r>
    </w:p>
    <w:p w:rsidR="00E859ED" w:rsidRDefault="00E1372E">
      <w:pPr>
        <w:pStyle w:val="Default"/>
        <w:framePr w:w="4100" w:wrap="around" w:vAnchor="page" w:hAnchor="page" w:x="1602" w:y="14485"/>
        <w:rPr>
          <w:rFonts w:hAnsi="Times New Roman"/>
          <w:sz w:val="36"/>
          <w:szCs w:val="36"/>
        </w:rPr>
      </w:pPr>
      <w:r>
        <w:rPr>
          <w:rFonts w:hAnsi="Times New Roman" w:hint="eastAsia"/>
          <w:sz w:val="36"/>
          <w:szCs w:val="36"/>
        </w:rPr>
        <w:t>第四部分名词解释</w:t>
      </w:r>
    </w:p>
    <w:p w:rsidR="00E859ED" w:rsidRDefault="00505E8C">
      <w:pPr>
        <w:pStyle w:val="Default"/>
        <w:pageBreakBefore/>
        <w:framePr w:w="12706" w:wrap="around" w:vAnchor="page" w:hAnchor="page" w:x="31" w:y="1"/>
        <w:rPr>
          <w:rFonts w:hAnsi="Times New Roman"/>
          <w:sz w:val="36"/>
          <w:szCs w:val="36"/>
        </w:rPr>
      </w:pPr>
      <w:r w:rsidRPr="007C2FF4">
        <w:rPr>
          <w:rFonts w:hAnsi="Times New Roman"/>
          <w:sz w:val="36"/>
          <w:szCs w:val="3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35pt;height:841.45pt">
            <v:imagedata r:id="rId7" o:title=""/>
          </v:shape>
        </w:pict>
      </w:r>
    </w:p>
    <w:p w:rsidR="00E859ED" w:rsidRDefault="00E859ED">
      <w:pPr>
        <w:pStyle w:val="Default"/>
        <w:framePr w:w="978" w:wrap="around" w:vAnchor="page" w:hAnchor="page" w:x="1801" w:y="1591"/>
        <w:rPr>
          <w:rFonts w:hAnsi="Times New Roman"/>
          <w:sz w:val="32"/>
          <w:szCs w:val="32"/>
        </w:rPr>
      </w:pPr>
    </w:p>
    <w:p w:rsidR="00E859ED" w:rsidRDefault="00E859ED">
      <w:pPr>
        <w:pStyle w:val="Default"/>
        <w:framePr w:w="978" w:wrap="around" w:vAnchor="page" w:hAnchor="page" w:x="1801" w:y="2216"/>
        <w:rPr>
          <w:rFonts w:hAnsi="Times New Roman"/>
          <w:sz w:val="32"/>
          <w:szCs w:val="32"/>
        </w:rPr>
      </w:pPr>
    </w:p>
    <w:p w:rsidR="00E859ED" w:rsidRDefault="00E859ED">
      <w:pPr>
        <w:pStyle w:val="Default"/>
        <w:framePr w:w="978" w:wrap="around" w:vAnchor="page" w:hAnchor="page" w:x="1801" w:y="2840"/>
        <w:rPr>
          <w:rFonts w:hAnsi="Times New Roman"/>
          <w:sz w:val="32"/>
          <w:szCs w:val="32"/>
        </w:rPr>
      </w:pPr>
    </w:p>
    <w:p w:rsidR="00E859ED" w:rsidRDefault="00E859ED">
      <w:pPr>
        <w:pStyle w:val="Default"/>
        <w:framePr w:w="978" w:wrap="around" w:vAnchor="page" w:hAnchor="page" w:x="1801" w:y="3464"/>
        <w:rPr>
          <w:rFonts w:hAnsi="Times New Roman"/>
          <w:sz w:val="32"/>
          <w:szCs w:val="32"/>
        </w:rPr>
      </w:pPr>
    </w:p>
    <w:p w:rsidR="00E859ED" w:rsidRDefault="00E859ED">
      <w:pPr>
        <w:pStyle w:val="Default"/>
        <w:framePr w:w="978" w:wrap="around" w:vAnchor="page" w:hAnchor="page" w:x="1801" w:y="4088"/>
        <w:rPr>
          <w:rFonts w:hAnsi="Times New Roman"/>
          <w:sz w:val="32"/>
          <w:szCs w:val="32"/>
        </w:rPr>
      </w:pPr>
    </w:p>
    <w:p w:rsidR="00E859ED" w:rsidRDefault="00E859ED">
      <w:pPr>
        <w:pStyle w:val="Default"/>
        <w:framePr w:w="978" w:wrap="around" w:vAnchor="page" w:hAnchor="page" w:x="1801" w:y="4712"/>
        <w:rPr>
          <w:rFonts w:hAnsi="Times New Roman"/>
          <w:sz w:val="32"/>
          <w:szCs w:val="32"/>
        </w:rPr>
      </w:pPr>
    </w:p>
    <w:p w:rsidR="00E859ED" w:rsidRDefault="00E859ED">
      <w:pPr>
        <w:pStyle w:val="Default"/>
        <w:framePr w:w="978" w:wrap="around" w:vAnchor="page" w:hAnchor="page" w:x="1801" w:y="5336"/>
        <w:rPr>
          <w:rFonts w:hAnsi="Times New Roman"/>
          <w:sz w:val="32"/>
          <w:szCs w:val="32"/>
        </w:rPr>
      </w:pPr>
    </w:p>
    <w:p w:rsidR="00E859ED" w:rsidRDefault="00E859ED">
      <w:pPr>
        <w:pStyle w:val="Default"/>
        <w:framePr w:w="978" w:wrap="around" w:vAnchor="page" w:hAnchor="page" w:x="1801" w:y="5960"/>
        <w:rPr>
          <w:rFonts w:hAnsi="Times New Roman"/>
          <w:sz w:val="32"/>
          <w:szCs w:val="32"/>
        </w:rPr>
      </w:pPr>
    </w:p>
    <w:p w:rsidR="00E859ED" w:rsidRDefault="00E859ED">
      <w:pPr>
        <w:pStyle w:val="Default"/>
        <w:framePr w:w="978" w:wrap="around" w:vAnchor="page" w:hAnchor="page" w:x="1801" w:y="6584"/>
        <w:rPr>
          <w:rFonts w:hAnsi="Times New Roman"/>
          <w:sz w:val="32"/>
          <w:szCs w:val="32"/>
        </w:rPr>
      </w:pPr>
    </w:p>
    <w:p w:rsidR="00E859ED" w:rsidRDefault="00E859ED">
      <w:pPr>
        <w:pStyle w:val="Default"/>
        <w:framePr w:w="978" w:wrap="around" w:vAnchor="page" w:hAnchor="page" w:x="1801" w:y="7208"/>
        <w:rPr>
          <w:rFonts w:hAnsi="Times New Roman"/>
          <w:sz w:val="32"/>
          <w:szCs w:val="32"/>
        </w:rPr>
      </w:pPr>
    </w:p>
    <w:p w:rsidR="00E859ED" w:rsidRDefault="00E1372E">
      <w:pPr>
        <w:pStyle w:val="Default"/>
        <w:framePr w:w="4461" w:wrap="around" w:vAnchor="page" w:hAnchor="page" w:x="497" w:y="7236"/>
        <w:rPr>
          <w:rFonts w:hAnsi="Times New Roman"/>
          <w:color w:val="FFFFFF"/>
          <w:sz w:val="72"/>
          <w:szCs w:val="72"/>
        </w:rPr>
      </w:pPr>
      <w:r>
        <w:rPr>
          <w:rFonts w:hAnsi="Times New Roman" w:hint="eastAsia"/>
          <w:color w:val="FFFFFF"/>
          <w:sz w:val="72"/>
          <w:szCs w:val="72"/>
        </w:rPr>
        <w:t>第一部分</w:t>
      </w:r>
    </w:p>
    <w:p w:rsidR="00E859ED" w:rsidRDefault="00E1372E">
      <w:pPr>
        <w:pStyle w:val="Default"/>
        <w:framePr w:w="7341" w:wrap="around" w:vAnchor="page" w:hAnchor="page" w:x="497" w:y="8172"/>
        <w:rPr>
          <w:rFonts w:hAnsi="Times New Roman"/>
          <w:color w:val="FFFFFF"/>
          <w:sz w:val="72"/>
          <w:szCs w:val="72"/>
        </w:rPr>
      </w:pPr>
      <w:r>
        <w:rPr>
          <w:rFonts w:hAnsi="Times New Roman" w:hint="eastAsia"/>
          <w:color w:val="FFFFFF"/>
          <w:sz w:val="52"/>
          <w:szCs w:val="52"/>
        </w:rPr>
        <w:t>国家能源局新疆监管办公室概况</w:t>
      </w:r>
    </w:p>
    <w:p w:rsidR="00E859ED" w:rsidRDefault="00E859ED">
      <w:pPr>
        <w:pStyle w:val="Default"/>
        <w:framePr w:w="978" w:wrap="around" w:vAnchor="page" w:hAnchor="page" w:x="1801" w:y="7832"/>
        <w:rPr>
          <w:rFonts w:hAnsi="Times New Roman"/>
          <w:sz w:val="32"/>
          <w:szCs w:val="32"/>
        </w:rPr>
      </w:pPr>
    </w:p>
    <w:p w:rsidR="00E859ED" w:rsidRDefault="00E859ED">
      <w:pPr>
        <w:pStyle w:val="Default"/>
        <w:framePr w:w="978" w:wrap="around" w:vAnchor="page" w:hAnchor="page" w:x="1801" w:y="8456"/>
        <w:rPr>
          <w:rFonts w:hAnsi="Times New Roman"/>
          <w:sz w:val="32"/>
          <w:szCs w:val="32"/>
        </w:rPr>
      </w:pPr>
    </w:p>
    <w:p w:rsidR="00E859ED" w:rsidRDefault="00E859ED">
      <w:pPr>
        <w:pStyle w:val="Default"/>
        <w:framePr w:w="978" w:wrap="around" w:vAnchor="page" w:hAnchor="page" w:x="1801" w:y="9081"/>
        <w:rPr>
          <w:rFonts w:hAnsi="Times New Roman"/>
          <w:sz w:val="32"/>
          <w:szCs w:val="32"/>
        </w:rPr>
      </w:pPr>
    </w:p>
    <w:p w:rsidR="00E859ED" w:rsidRDefault="00E859ED">
      <w:pPr>
        <w:pStyle w:val="Default"/>
        <w:framePr w:w="978" w:wrap="around" w:vAnchor="page" w:hAnchor="page" w:x="1801" w:y="9705"/>
        <w:rPr>
          <w:rFonts w:hAnsi="Times New Roman"/>
          <w:sz w:val="32"/>
          <w:szCs w:val="32"/>
        </w:rPr>
      </w:pPr>
    </w:p>
    <w:p w:rsidR="00E859ED" w:rsidRDefault="00E859ED">
      <w:pPr>
        <w:pStyle w:val="Default"/>
        <w:framePr w:w="978" w:wrap="around" w:vAnchor="page" w:hAnchor="page" w:x="1801" w:y="10329"/>
        <w:rPr>
          <w:rFonts w:hAnsi="Times New Roman"/>
          <w:sz w:val="32"/>
          <w:szCs w:val="32"/>
        </w:rPr>
      </w:pPr>
    </w:p>
    <w:p w:rsidR="00E859ED" w:rsidRDefault="00E859ED">
      <w:pPr>
        <w:pStyle w:val="Default"/>
        <w:framePr w:w="978" w:wrap="around" w:vAnchor="page" w:hAnchor="page" w:x="1801" w:y="10953"/>
        <w:rPr>
          <w:rFonts w:hAnsi="Times New Roman"/>
          <w:sz w:val="32"/>
          <w:szCs w:val="32"/>
        </w:rPr>
      </w:pPr>
    </w:p>
    <w:p w:rsidR="00E859ED" w:rsidRDefault="00E859ED">
      <w:pPr>
        <w:pStyle w:val="Default"/>
        <w:framePr w:w="978" w:wrap="around" w:vAnchor="page" w:hAnchor="page" w:x="1801" w:y="11577"/>
        <w:rPr>
          <w:rFonts w:hAnsi="Times New Roman"/>
          <w:sz w:val="32"/>
          <w:szCs w:val="32"/>
        </w:rPr>
      </w:pPr>
    </w:p>
    <w:p w:rsidR="00E859ED" w:rsidRDefault="00E859ED">
      <w:pPr>
        <w:pStyle w:val="Default"/>
        <w:framePr w:w="978" w:wrap="around" w:vAnchor="page" w:hAnchor="page" w:x="1801" w:y="12201"/>
        <w:rPr>
          <w:rFonts w:hAnsi="Times New Roman"/>
          <w:sz w:val="32"/>
          <w:szCs w:val="32"/>
        </w:rPr>
      </w:pPr>
    </w:p>
    <w:p w:rsidR="00E859ED" w:rsidRDefault="00E859ED">
      <w:pPr>
        <w:pStyle w:val="Default"/>
        <w:framePr w:w="978" w:wrap="around" w:vAnchor="page" w:hAnchor="page" w:x="1801" w:y="12825"/>
        <w:rPr>
          <w:rFonts w:cs="Times New Roman"/>
          <w:color w:val="auto"/>
        </w:rPr>
      </w:pPr>
    </w:p>
    <w:p w:rsidR="00E859ED" w:rsidRDefault="00E859ED">
      <w:pPr>
        <w:pStyle w:val="Default"/>
        <w:framePr w:w="887" w:wrap="around" w:vAnchor="page" w:hAnchor="page" w:x="2442" w:y="14681"/>
        <w:rPr>
          <w:rFonts w:ascii="Arial Unicode MS" w:eastAsia="Arial Unicode MS" w:cs="Arial Unicode MS"/>
          <w:color w:val="auto"/>
          <w:sz w:val="32"/>
          <w:szCs w:val="32"/>
        </w:rPr>
      </w:pPr>
    </w:p>
    <w:p w:rsidR="00E859ED" w:rsidRDefault="00E1372E">
      <w:r>
        <w:br w:type="page"/>
      </w:r>
    </w:p>
    <w:p w:rsidR="00E859ED" w:rsidRDefault="00E1372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一、主要职能</w:t>
      </w:r>
    </w:p>
    <w:p w:rsidR="00E859ED" w:rsidRDefault="00E1372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国家能源局新疆监管办公室是国家能源局在新疆区域的派出机构，简称新疆能源监管办，接受国家能源局的垂直领导，依据国家能源局的授权履行电力等能源行政执法职能。</w:t>
      </w:r>
    </w:p>
    <w:p w:rsidR="00E859ED" w:rsidRDefault="00E1372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主要职责是：监管电力市场运行，规范电力市场秩序；监管电网和油气管网设施的公平开放；监管电力调度交易，监督电力普遍服务政策的实施；负责电力等能源行政执法工作，依法查处有关违法违规行为，监督检查有关电价；负责除核安全外的电力运行安全、电力建设工程施工安全、工程质量安全的监督管理以及电力应急和可靠性管理，依法组织或参与电力事故调查处理；负责组织实施电力业务许可以及依法设定的其他行政许可；负责法律法规授权以及国家能源局下达或交办的有关事项监管。</w:t>
      </w:r>
    </w:p>
    <w:p w:rsidR="00E859ED" w:rsidRDefault="00E1372E">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二、内设机构</w:t>
      </w:r>
    </w:p>
    <w:p w:rsidR="00E859ED" w:rsidRDefault="00E1372E">
      <w:pPr>
        <w:snapToGrid w:val="0"/>
        <w:spacing w:line="520" w:lineRule="exact"/>
        <w:ind w:firstLineChars="200" w:firstLine="640"/>
      </w:pPr>
      <w:r>
        <w:rPr>
          <w:rFonts w:ascii="仿宋" w:eastAsia="仿宋" w:hAnsi="仿宋" w:hint="eastAsia"/>
          <w:sz w:val="32"/>
          <w:szCs w:val="32"/>
        </w:rPr>
        <w:t>国家能源局新疆监管办公室内设机构为：综合处、安全监管处、行业监管处、市场监管处、资质管理处、稽查处。</w:t>
      </w:r>
    </w:p>
    <w:p w:rsidR="00E859ED" w:rsidRDefault="00505E8C">
      <w:pPr>
        <w:pStyle w:val="Default"/>
        <w:framePr w:w="13053" w:wrap="around" w:vAnchor="page" w:hAnchor="page" w:x="61" w:y="1"/>
        <w:rPr>
          <w:rFonts w:ascii="Arial Unicode MS" w:eastAsia="Arial Unicode MS" w:cs="Arial Unicode MS"/>
          <w:color w:val="auto"/>
          <w:sz w:val="32"/>
          <w:szCs w:val="32"/>
        </w:rPr>
      </w:pPr>
      <w:r w:rsidRPr="007C2FF4">
        <w:rPr>
          <w:rFonts w:ascii="Arial Unicode MS" w:eastAsia="Arial Unicode MS" w:cs="Arial Unicode MS"/>
          <w:color w:val="auto"/>
          <w:sz w:val="32"/>
          <w:szCs w:val="32"/>
        </w:rPr>
        <w:lastRenderedPageBreak/>
        <w:pict>
          <v:shape id="_x0000_i1026" type="#_x0000_t75" style="width:606.1pt;height:805.95pt">
            <v:imagedata r:id="rId8" o:title=""/>
          </v:shape>
        </w:pict>
      </w:r>
    </w:p>
    <w:p w:rsidR="00E859ED" w:rsidRDefault="00E859ED">
      <w:pPr>
        <w:pStyle w:val="Default"/>
        <w:framePr w:w="864" w:wrap="around" w:vAnchor="page" w:hAnchor="page" w:x="1801" w:y="2903"/>
        <w:rPr>
          <w:rFonts w:ascii="Arial Unicode MS" w:eastAsia="Arial Unicode MS" w:cs="Arial Unicode MS"/>
          <w:color w:val="auto"/>
          <w:sz w:val="30"/>
          <w:szCs w:val="30"/>
        </w:rPr>
      </w:pPr>
    </w:p>
    <w:p w:rsidR="00E859ED" w:rsidRDefault="00E859ED">
      <w:pPr>
        <w:pStyle w:val="Default"/>
        <w:framePr w:w="864" w:wrap="around" w:vAnchor="page" w:hAnchor="page" w:x="1801" w:y="3527"/>
        <w:rPr>
          <w:rFonts w:ascii="Arial Unicode MS" w:eastAsia="Arial Unicode MS" w:cs="Arial Unicode MS"/>
          <w:color w:val="auto"/>
          <w:sz w:val="30"/>
          <w:szCs w:val="30"/>
        </w:rPr>
      </w:pPr>
    </w:p>
    <w:p w:rsidR="00E859ED" w:rsidRDefault="00E859ED">
      <w:pPr>
        <w:pStyle w:val="Default"/>
        <w:framePr w:w="864" w:wrap="around" w:vAnchor="page" w:hAnchor="page" w:x="1801" w:y="4151"/>
        <w:rPr>
          <w:rFonts w:ascii="Arial Unicode MS" w:eastAsia="Arial Unicode MS" w:cs="Arial Unicode MS"/>
          <w:color w:val="auto"/>
          <w:sz w:val="30"/>
          <w:szCs w:val="30"/>
        </w:rPr>
      </w:pPr>
    </w:p>
    <w:p w:rsidR="00E859ED" w:rsidRDefault="00E859ED">
      <w:pPr>
        <w:pStyle w:val="Default"/>
        <w:framePr w:w="864" w:wrap="around" w:vAnchor="page" w:hAnchor="page" w:x="1801" w:y="4775"/>
        <w:rPr>
          <w:rFonts w:ascii="Arial Unicode MS" w:eastAsia="Arial Unicode MS" w:cs="Arial Unicode MS"/>
          <w:color w:val="auto"/>
          <w:sz w:val="30"/>
          <w:szCs w:val="30"/>
        </w:rPr>
      </w:pPr>
    </w:p>
    <w:p w:rsidR="00E859ED" w:rsidRDefault="00E859ED">
      <w:pPr>
        <w:pStyle w:val="Default"/>
        <w:framePr w:w="864" w:wrap="around" w:vAnchor="page" w:hAnchor="page" w:x="1801" w:y="5399"/>
        <w:rPr>
          <w:rFonts w:ascii="Arial Unicode MS" w:eastAsia="Arial Unicode MS" w:cs="Arial Unicode MS"/>
          <w:color w:val="auto"/>
          <w:sz w:val="30"/>
          <w:szCs w:val="30"/>
        </w:rPr>
      </w:pPr>
    </w:p>
    <w:p w:rsidR="00E859ED" w:rsidRDefault="00E859ED">
      <w:pPr>
        <w:pStyle w:val="Default"/>
        <w:framePr w:w="864" w:wrap="around" w:vAnchor="page" w:hAnchor="page" w:x="1801" w:y="6023"/>
        <w:rPr>
          <w:rFonts w:ascii="Arial Unicode MS" w:eastAsia="Arial Unicode MS" w:cs="Arial Unicode MS"/>
          <w:color w:val="auto"/>
          <w:sz w:val="30"/>
          <w:szCs w:val="30"/>
        </w:rPr>
      </w:pPr>
    </w:p>
    <w:p w:rsidR="00E859ED" w:rsidRDefault="00E859ED">
      <w:pPr>
        <w:pStyle w:val="Default"/>
        <w:framePr w:w="1580" w:wrap="around" w:vAnchor="page" w:hAnchor="page" w:x="1801" w:y="6540"/>
        <w:rPr>
          <w:color w:val="FFFFFF"/>
          <w:sz w:val="72"/>
          <w:szCs w:val="72"/>
        </w:rPr>
      </w:pPr>
    </w:p>
    <w:p w:rsidR="00E859ED" w:rsidRDefault="00E1372E">
      <w:pPr>
        <w:pStyle w:val="Default"/>
        <w:framePr w:w="4460" w:wrap="around" w:vAnchor="page" w:hAnchor="page" w:x="397" w:y="6672"/>
        <w:rPr>
          <w:color w:val="FFFFFF"/>
          <w:sz w:val="72"/>
          <w:szCs w:val="72"/>
        </w:rPr>
      </w:pPr>
      <w:r>
        <w:rPr>
          <w:rFonts w:hint="eastAsia"/>
          <w:color w:val="FFFFFF"/>
          <w:sz w:val="72"/>
          <w:szCs w:val="72"/>
        </w:rPr>
        <w:t>第二部分</w:t>
      </w:r>
    </w:p>
    <w:p w:rsidR="00E859ED" w:rsidRDefault="00E1372E">
      <w:pPr>
        <w:pStyle w:val="Default"/>
        <w:framePr w:w="12022" w:wrap="around" w:vAnchor="page" w:hAnchor="page" w:x="397" w:y="7608"/>
        <w:rPr>
          <w:color w:val="FFFFFF"/>
          <w:sz w:val="72"/>
          <w:szCs w:val="72"/>
        </w:rPr>
      </w:pPr>
      <w:r>
        <w:rPr>
          <w:rFonts w:hint="eastAsia"/>
          <w:color w:val="FFFFFF"/>
          <w:sz w:val="52"/>
          <w:szCs w:val="52"/>
        </w:rPr>
        <w:t>国家能源局新疆监管办公室</w:t>
      </w:r>
      <w:r>
        <w:rPr>
          <w:color w:val="FFFFFF"/>
          <w:sz w:val="52"/>
          <w:szCs w:val="52"/>
        </w:rPr>
        <w:t>2021</w:t>
      </w:r>
      <w:r>
        <w:rPr>
          <w:rFonts w:hint="eastAsia"/>
          <w:color w:val="FFFFFF"/>
          <w:sz w:val="52"/>
          <w:szCs w:val="52"/>
        </w:rPr>
        <w:t>年部门预算表</w:t>
      </w:r>
    </w:p>
    <w:p w:rsidR="00E859ED" w:rsidRDefault="00E859ED">
      <w:pPr>
        <w:pStyle w:val="Default"/>
        <w:framePr w:w="743" w:wrap="around" w:vAnchor="page" w:hAnchor="page" w:x="397" w:y="8519"/>
        <w:rPr>
          <w:rFonts w:ascii="Times New Roman" w:hAnsi="Times New Roman" w:cs="Times New Roman"/>
          <w:sz w:val="21"/>
          <w:szCs w:val="21"/>
        </w:rPr>
      </w:pPr>
    </w:p>
    <w:p w:rsidR="00E859ED" w:rsidRDefault="00E859ED">
      <w:pPr>
        <w:pStyle w:val="Default"/>
        <w:framePr w:w="864" w:wrap="around" w:vAnchor="page" w:hAnchor="page" w:x="1801" w:y="7583"/>
        <w:rPr>
          <w:rFonts w:ascii="Arial Unicode MS" w:eastAsia="Arial Unicode MS" w:hAnsi="Times New Roman" w:cs="Arial Unicode MS"/>
          <w:sz w:val="30"/>
          <w:szCs w:val="30"/>
        </w:rPr>
      </w:pPr>
    </w:p>
    <w:p w:rsidR="00E859ED" w:rsidRDefault="00E859ED">
      <w:pPr>
        <w:pStyle w:val="Default"/>
        <w:framePr w:w="864" w:wrap="around" w:vAnchor="page" w:hAnchor="page" w:x="1801" w:y="8207"/>
        <w:rPr>
          <w:rFonts w:ascii="Arial Unicode MS" w:eastAsia="Arial Unicode MS" w:hAnsi="Times New Roman" w:cs="Arial Unicode MS"/>
          <w:sz w:val="30"/>
          <w:szCs w:val="30"/>
        </w:rPr>
      </w:pPr>
    </w:p>
    <w:p w:rsidR="00E859ED" w:rsidRDefault="00E859ED">
      <w:pPr>
        <w:pStyle w:val="Default"/>
        <w:framePr w:w="864" w:wrap="around" w:vAnchor="page" w:hAnchor="page" w:x="1801" w:y="8831"/>
        <w:rPr>
          <w:rFonts w:ascii="Arial Unicode MS" w:eastAsia="Arial Unicode MS" w:hAnsi="Times New Roman" w:cs="Arial Unicode MS"/>
          <w:sz w:val="30"/>
          <w:szCs w:val="30"/>
        </w:rPr>
      </w:pPr>
    </w:p>
    <w:p w:rsidR="00E859ED" w:rsidRDefault="00E859ED">
      <w:pPr>
        <w:pStyle w:val="Default"/>
        <w:framePr w:w="864" w:wrap="around" w:vAnchor="page" w:hAnchor="page" w:x="1801" w:y="9456"/>
        <w:rPr>
          <w:rFonts w:ascii="Arial Unicode MS" w:eastAsia="Arial Unicode MS" w:hAnsi="Times New Roman" w:cs="Arial Unicode MS"/>
          <w:sz w:val="30"/>
          <w:szCs w:val="30"/>
        </w:rPr>
      </w:pPr>
    </w:p>
    <w:p w:rsidR="00E859ED" w:rsidRDefault="00E859ED">
      <w:pPr>
        <w:pStyle w:val="Default"/>
        <w:framePr w:w="864" w:wrap="around" w:vAnchor="page" w:hAnchor="page" w:x="1801" w:y="10080"/>
        <w:rPr>
          <w:rFonts w:ascii="Arial Unicode MS" w:eastAsia="Arial Unicode MS" w:hAnsi="Times New Roman" w:cs="Arial Unicode MS"/>
          <w:sz w:val="30"/>
          <w:szCs w:val="30"/>
        </w:rPr>
      </w:pPr>
    </w:p>
    <w:p w:rsidR="00E859ED" w:rsidRDefault="00E859ED">
      <w:pPr>
        <w:pStyle w:val="Default"/>
        <w:framePr w:w="864" w:wrap="around" w:vAnchor="page" w:hAnchor="page" w:x="1801" w:y="10704"/>
        <w:rPr>
          <w:rFonts w:ascii="Arial Unicode MS" w:eastAsia="Arial Unicode MS" w:hAnsi="Times New Roman" w:cs="Arial Unicode MS"/>
          <w:sz w:val="30"/>
          <w:szCs w:val="30"/>
        </w:rPr>
      </w:pPr>
    </w:p>
    <w:p w:rsidR="00E859ED" w:rsidRDefault="00E859ED">
      <w:pPr>
        <w:pStyle w:val="Default"/>
        <w:framePr w:w="864" w:wrap="around" w:vAnchor="page" w:hAnchor="page" w:x="1801" w:y="11328"/>
        <w:rPr>
          <w:rFonts w:ascii="Arial Unicode MS" w:eastAsia="Arial Unicode MS" w:hAnsi="Times New Roman" w:cs="Arial Unicode MS"/>
          <w:sz w:val="30"/>
          <w:szCs w:val="30"/>
        </w:rPr>
      </w:pPr>
    </w:p>
    <w:p w:rsidR="00E859ED" w:rsidRDefault="00E859ED">
      <w:pPr>
        <w:pStyle w:val="Default"/>
        <w:framePr w:w="864" w:wrap="around" w:vAnchor="page" w:hAnchor="page" w:x="1801" w:y="11952"/>
        <w:rPr>
          <w:rFonts w:ascii="Arial Unicode MS" w:eastAsia="Arial Unicode MS" w:hAnsi="Times New Roman" w:cs="Arial Unicode MS"/>
          <w:sz w:val="30"/>
          <w:szCs w:val="30"/>
        </w:rPr>
      </w:pPr>
    </w:p>
    <w:p w:rsidR="00E859ED" w:rsidRDefault="00E859ED">
      <w:pPr>
        <w:pStyle w:val="Default"/>
        <w:framePr w:w="864" w:wrap="around" w:vAnchor="page" w:hAnchor="page" w:x="1801" w:y="12576"/>
        <w:rPr>
          <w:rFonts w:ascii="Arial Unicode MS" w:eastAsia="Arial Unicode MS" w:hAnsi="Times New Roman" w:cs="Arial Unicode MS"/>
          <w:sz w:val="30"/>
          <w:szCs w:val="30"/>
        </w:rPr>
      </w:pPr>
    </w:p>
    <w:p w:rsidR="00E859ED" w:rsidRDefault="00E859ED">
      <w:pPr>
        <w:pStyle w:val="Default"/>
        <w:framePr w:w="864" w:wrap="around" w:vAnchor="page" w:hAnchor="page" w:x="1801" w:y="13200"/>
        <w:rPr>
          <w:rFonts w:ascii="Arial Unicode MS" w:eastAsia="Arial Unicode MS" w:hAnsi="Times New Roman" w:cs="Arial Unicode MS"/>
          <w:sz w:val="30"/>
          <w:szCs w:val="30"/>
        </w:rPr>
      </w:pPr>
    </w:p>
    <w:p w:rsidR="00E859ED" w:rsidRDefault="00E859ED">
      <w:pPr>
        <w:pStyle w:val="Default"/>
        <w:framePr w:w="864" w:wrap="around" w:vAnchor="page" w:hAnchor="page" w:x="1801" w:y="13824"/>
        <w:rPr>
          <w:rFonts w:ascii="Arial Unicode MS" w:eastAsia="Arial Unicode MS" w:hAnsi="Times New Roman" w:cs="Arial Unicode MS"/>
          <w:sz w:val="30"/>
          <w:szCs w:val="30"/>
        </w:rPr>
      </w:pPr>
    </w:p>
    <w:p w:rsidR="00E859ED" w:rsidRDefault="00E859ED">
      <w:pPr>
        <w:pStyle w:val="Default"/>
        <w:framePr w:w="743" w:wrap="around" w:vAnchor="page" w:hAnchor="page" w:x="2221" w:y="14319"/>
        <w:rPr>
          <w:rFonts w:ascii="Times New Roman" w:eastAsia="Arial Unicode MS" w:hAnsi="Times New Roman" w:cs="Times New Roman"/>
          <w:sz w:val="21"/>
          <w:szCs w:val="21"/>
        </w:rPr>
      </w:pPr>
    </w:p>
    <w:p w:rsidR="00E859ED" w:rsidRDefault="00E859ED">
      <w:pPr>
        <w:pStyle w:val="Default"/>
        <w:framePr w:w="743" w:wrap="around" w:vAnchor="page" w:hAnchor="page" w:x="2221" w:y="14631"/>
        <w:rPr>
          <w:rFonts w:ascii="Times New Roman" w:eastAsia="Arial Unicode MS" w:hAnsi="Times New Roman" w:cs="Times New Roman"/>
          <w:sz w:val="21"/>
          <w:szCs w:val="21"/>
        </w:rPr>
      </w:pPr>
    </w:p>
    <w:p w:rsidR="00E859ED" w:rsidRDefault="00E859ED">
      <w:pPr>
        <w:pStyle w:val="Default"/>
        <w:framePr w:w="743" w:wrap="around" w:vAnchor="page" w:hAnchor="page" w:x="2221" w:y="14942"/>
        <w:rPr>
          <w:rFonts w:ascii="Times New Roman" w:eastAsia="Arial Unicode MS" w:hAnsi="Times New Roman" w:cs="Times New Roman"/>
          <w:sz w:val="21"/>
          <w:szCs w:val="21"/>
        </w:rPr>
      </w:pPr>
    </w:p>
    <w:p w:rsidR="00E859ED" w:rsidRDefault="00E1372E">
      <w:r>
        <w:br w:type="page"/>
      </w:r>
    </w:p>
    <w:tbl>
      <w:tblPr>
        <w:tblW w:w="9942" w:type="dxa"/>
        <w:tblInd w:w="-106" w:type="dxa"/>
        <w:tblLook w:val="04A0"/>
      </w:tblPr>
      <w:tblGrid>
        <w:gridCol w:w="2920"/>
        <w:gridCol w:w="501"/>
        <w:gridCol w:w="739"/>
        <w:gridCol w:w="1104"/>
        <w:gridCol w:w="1136"/>
        <w:gridCol w:w="1983"/>
        <w:gridCol w:w="1559"/>
      </w:tblGrid>
      <w:tr w:rsidR="00E859ED">
        <w:trPr>
          <w:trHeight w:val="270"/>
        </w:trPr>
        <w:tc>
          <w:tcPr>
            <w:tcW w:w="2920" w:type="dxa"/>
            <w:tcBorders>
              <w:top w:val="nil"/>
              <w:left w:val="nil"/>
              <w:bottom w:val="nil"/>
              <w:right w:val="nil"/>
            </w:tcBorders>
            <w:noWrap/>
            <w:vAlign w:val="center"/>
          </w:tcPr>
          <w:p w:rsidR="00E859ED" w:rsidRDefault="00E1372E">
            <w:pPr>
              <w:widowControl/>
              <w:jc w:val="left"/>
              <w:rPr>
                <w:rFonts w:ascii="宋体" w:cs="宋体"/>
                <w:kern w:val="0"/>
                <w:sz w:val="20"/>
                <w:szCs w:val="20"/>
              </w:rPr>
            </w:pPr>
            <w:r>
              <w:br w:type="page"/>
            </w:r>
            <w:bookmarkStart w:id="0" w:name="RANGE_A1_D20"/>
            <w:bookmarkEnd w:id="0"/>
          </w:p>
        </w:tc>
        <w:tc>
          <w:tcPr>
            <w:tcW w:w="1240" w:type="dxa"/>
            <w:gridSpan w:val="2"/>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2240" w:type="dxa"/>
            <w:gridSpan w:val="2"/>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3542" w:type="dxa"/>
            <w:gridSpan w:val="2"/>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1</w:t>
            </w:r>
          </w:p>
        </w:tc>
      </w:tr>
      <w:tr w:rsidR="00E859ED">
        <w:trPr>
          <w:trHeight w:val="555"/>
        </w:trPr>
        <w:tc>
          <w:tcPr>
            <w:tcW w:w="9942" w:type="dxa"/>
            <w:gridSpan w:val="7"/>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部门收支总表</w:t>
            </w:r>
          </w:p>
        </w:tc>
      </w:tr>
      <w:tr w:rsidR="00E859ED">
        <w:trPr>
          <w:trHeight w:val="300"/>
        </w:trPr>
        <w:tc>
          <w:tcPr>
            <w:tcW w:w="2920" w:type="dxa"/>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2344" w:type="dxa"/>
            <w:gridSpan w:val="3"/>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1136" w:type="dxa"/>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3542" w:type="dxa"/>
            <w:gridSpan w:val="2"/>
            <w:tcBorders>
              <w:top w:val="nil"/>
              <w:left w:val="nil"/>
              <w:bottom w:val="nil"/>
              <w:right w:val="nil"/>
            </w:tcBorders>
            <w:noWrap/>
            <w:vAlign w:val="center"/>
          </w:tcPr>
          <w:p w:rsidR="00E859ED" w:rsidRDefault="00E1372E">
            <w:pPr>
              <w:widowControl/>
              <w:jc w:val="right"/>
              <w:rPr>
                <w:rFonts w:ascii="宋体" w:cs="宋体"/>
                <w:kern w:val="0"/>
                <w:sz w:val="18"/>
                <w:szCs w:val="18"/>
              </w:rPr>
            </w:pPr>
            <w:r>
              <w:rPr>
                <w:rFonts w:ascii="宋体" w:hAnsi="宋体" w:cs="宋体" w:hint="eastAsia"/>
                <w:kern w:val="0"/>
                <w:sz w:val="18"/>
                <w:szCs w:val="18"/>
              </w:rPr>
              <w:t>单位：万元</w:t>
            </w:r>
          </w:p>
        </w:tc>
      </w:tr>
      <w:tr w:rsidR="00E859ED">
        <w:trPr>
          <w:trHeight w:val="600"/>
        </w:trPr>
        <w:tc>
          <w:tcPr>
            <w:tcW w:w="5264" w:type="dxa"/>
            <w:gridSpan w:val="4"/>
            <w:tcBorders>
              <w:top w:val="single" w:sz="4" w:space="0" w:color="auto"/>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收</w:t>
            </w:r>
            <w:r>
              <w:rPr>
                <w:rFonts w:ascii="宋体" w:hAnsi="宋体" w:cs="宋体"/>
                <w:kern w:val="0"/>
                <w:sz w:val="20"/>
                <w:szCs w:val="20"/>
              </w:rPr>
              <w:t xml:space="preserve">      </w:t>
            </w:r>
            <w:r>
              <w:rPr>
                <w:rFonts w:ascii="宋体" w:hAnsi="宋体" w:cs="宋体" w:hint="eastAsia"/>
                <w:kern w:val="0"/>
                <w:sz w:val="20"/>
                <w:szCs w:val="20"/>
              </w:rPr>
              <w:t>入</w:t>
            </w:r>
          </w:p>
        </w:tc>
        <w:tc>
          <w:tcPr>
            <w:tcW w:w="4678" w:type="dxa"/>
            <w:gridSpan w:val="3"/>
            <w:tcBorders>
              <w:top w:val="single" w:sz="4" w:space="0" w:color="auto"/>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支</w:t>
            </w:r>
            <w:r>
              <w:rPr>
                <w:rFonts w:ascii="宋体" w:hAnsi="宋体" w:cs="宋体"/>
                <w:kern w:val="0"/>
                <w:sz w:val="20"/>
                <w:szCs w:val="20"/>
              </w:rPr>
              <w:t xml:space="preserve">      </w:t>
            </w:r>
            <w:r>
              <w:rPr>
                <w:rFonts w:ascii="宋体" w:hAnsi="宋体" w:cs="宋体" w:hint="eastAsia"/>
                <w:kern w:val="0"/>
                <w:sz w:val="20"/>
                <w:szCs w:val="20"/>
              </w:rPr>
              <w:t>出</w:t>
            </w:r>
          </w:p>
        </w:tc>
      </w:tr>
      <w:tr w:rsidR="00E859ED">
        <w:trPr>
          <w:trHeight w:val="600"/>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预算数</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w:t>
            </w:r>
          </w:p>
        </w:tc>
        <w:tc>
          <w:tcPr>
            <w:tcW w:w="1559"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预算数</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一、一般公共预算拨款收入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580.05</w:t>
            </w:r>
          </w:p>
        </w:tc>
        <w:tc>
          <w:tcPr>
            <w:tcW w:w="3119" w:type="dxa"/>
            <w:gridSpan w:val="2"/>
            <w:tcBorders>
              <w:top w:val="single" w:sz="4" w:space="0" w:color="000000"/>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一、社会保障和就业支出</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41.68</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二、政府性基金预算拨款收入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二、卫生健康支出</w:t>
            </w:r>
          </w:p>
        </w:tc>
        <w:tc>
          <w:tcPr>
            <w:tcW w:w="1559"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34.19</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三、国有资本经营预算拨款收入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三、节能环保支出</w:t>
            </w:r>
          </w:p>
        </w:tc>
        <w:tc>
          <w:tcPr>
            <w:tcW w:w="1559"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513.89</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四、事业收入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四、住房保障支出</w:t>
            </w:r>
          </w:p>
        </w:tc>
        <w:tc>
          <w:tcPr>
            <w:tcW w:w="1559"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27.82</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五、事业单位经营收入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六、其他收入</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nil"/>
              <w:right w:val="nil"/>
            </w:tcBorders>
            <w:noWrap/>
            <w:vAlign w:val="center"/>
          </w:tcPr>
          <w:p w:rsidR="00E859ED" w:rsidRDefault="00E859ED">
            <w:pPr>
              <w:widowControl/>
              <w:jc w:val="left"/>
              <w:rPr>
                <w:rFonts w:ascii="宋体" w:cs="宋体"/>
                <w:kern w:val="0"/>
                <w:sz w:val="20"/>
                <w:szCs w:val="20"/>
              </w:rPr>
            </w:pPr>
          </w:p>
        </w:tc>
        <w:tc>
          <w:tcPr>
            <w:tcW w:w="1559"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本年收入合计</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580.05</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本年支出合计</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617.58</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使用非财政拨款结余</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结转下年</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上年结转</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37.53</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421" w:type="dxa"/>
            <w:gridSpan w:val="2"/>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收</w:t>
            </w:r>
            <w:r>
              <w:rPr>
                <w:rFonts w:ascii="Times New Roman" w:hAnsi="Times New Roman"/>
                <w:kern w:val="0"/>
                <w:sz w:val="20"/>
                <w:szCs w:val="20"/>
              </w:rPr>
              <w:t xml:space="preserve">    </w:t>
            </w:r>
            <w:r>
              <w:rPr>
                <w:rFonts w:ascii="宋体" w:hAnsi="宋体" w:cs="宋体" w:hint="eastAsia"/>
                <w:kern w:val="0"/>
                <w:sz w:val="20"/>
                <w:szCs w:val="20"/>
              </w:rPr>
              <w:t>入</w:t>
            </w:r>
            <w:r>
              <w:rPr>
                <w:rFonts w:ascii="Times New Roman" w:hAnsi="Times New Roman"/>
                <w:kern w:val="0"/>
                <w:sz w:val="20"/>
                <w:szCs w:val="20"/>
              </w:rPr>
              <w:t xml:space="preserve">    </w:t>
            </w:r>
            <w:r>
              <w:rPr>
                <w:rFonts w:ascii="宋体" w:hAnsi="宋体" w:cs="宋体" w:hint="eastAsia"/>
                <w:kern w:val="0"/>
                <w:sz w:val="20"/>
                <w:szCs w:val="20"/>
              </w:rPr>
              <w:t>总</w:t>
            </w:r>
            <w:r>
              <w:rPr>
                <w:rFonts w:ascii="Times New Roman" w:hAnsi="Times New Roman"/>
                <w:kern w:val="0"/>
                <w:sz w:val="20"/>
                <w:szCs w:val="20"/>
              </w:rPr>
              <w:t xml:space="preserve">    </w:t>
            </w:r>
            <w:r>
              <w:rPr>
                <w:rFonts w:ascii="宋体" w:hAnsi="宋体" w:cs="宋体" w:hint="eastAsia"/>
                <w:kern w:val="0"/>
                <w:sz w:val="20"/>
                <w:szCs w:val="20"/>
              </w:rPr>
              <w:t>计</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617.58</w:t>
            </w:r>
          </w:p>
        </w:tc>
        <w:tc>
          <w:tcPr>
            <w:tcW w:w="311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支</w:t>
            </w:r>
            <w:r>
              <w:rPr>
                <w:rFonts w:ascii="Times New Roman" w:hAnsi="Times New Roman"/>
                <w:kern w:val="0"/>
                <w:sz w:val="20"/>
                <w:szCs w:val="20"/>
              </w:rPr>
              <w:t xml:space="preserve">    </w:t>
            </w:r>
            <w:r>
              <w:rPr>
                <w:rFonts w:ascii="宋体" w:hAnsi="宋体" w:cs="宋体" w:hint="eastAsia"/>
                <w:kern w:val="0"/>
                <w:sz w:val="20"/>
                <w:szCs w:val="20"/>
              </w:rPr>
              <w:t>出</w:t>
            </w:r>
            <w:r>
              <w:rPr>
                <w:rFonts w:ascii="Times New Roman" w:hAnsi="Times New Roman"/>
                <w:kern w:val="0"/>
                <w:sz w:val="20"/>
                <w:szCs w:val="20"/>
              </w:rPr>
              <w:t xml:space="preserve">    </w:t>
            </w:r>
            <w:r>
              <w:rPr>
                <w:rFonts w:ascii="宋体" w:hAnsi="宋体" w:cs="宋体" w:hint="eastAsia"/>
                <w:kern w:val="0"/>
                <w:sz w:val="20"/>
                <w:szCs w:val="20"/>
              </w:rPr>
              <w:t>总</w:t>
            </w:r>
            <w:r>
              <w:rPr>
                <w:rFonts w:ascii="Times New Roman" w:hAnsi="Times New Roman"/>
                <w:kern w:val="0"/>
                <w:sz w:val="20"/>
                <w:szCs w:val="20"/>
              </w:rPr>
              <w:t xml:space="preserve">    </w:t>
            </w:r>
            <w:r>
              <w:rPr>
                <w:rFonts w:ascii="宋体" w:hAnsi="宋体" w:cs="宋体" w:hint="eastAsia"/>
                <w:kern w:val="0"/>
                <w:sz w:val="20"/>
                <w:szCs w:val="20"/>
              </w:rPr>
              <w:t>计</w:t>
            </w:r>
          </w:p>
        </w:tc>
        <w:tc>
          <w:tcPr>
            <w:tcW w:w="1559"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617.58</w:t>
            </w:r>
          </w:p>
        </w:tc>
      </w:tr>
    </w:tbl>
    <w:p w:rsidR="00E859ED" w:rsidRDefault="00E859ED">
      <w:pPr>
        <w:widowControl/>
        <w:jc w:val="left"/>
      </w:pPr>
    </w:p>
    <w:p w:rsidR="00E859ED" w:rsidRDefault="00E859ED">
      <w:pPr>
        <w:sectPr w:rsidR="00E859ED">
          <w:pgSz w:w="11899" w:h="17338"/>
          <w:pgMar w:top="167" w:right="900" w:bottom="0" w:left="900" w:header="720" w:footer="720" w:gutter="0"/>
          <w:cols w:space="720"/>
        </w:sectPr>
      </w:pPr>
    </w:p>
    <w:p w:rsidR="00E859ED" w:rsidRDefault="00E1372E">
      <w:r>
        <w:lastRenderedPageBreak/>
        <w:t xml:space="preserve">    </w:t>
      </w:r>
    </w:p>
    <w:tbl>
      <w:tblPr>
        <w:tblW w:w="16100" w:type="dxa"/>
        <w:tblInd w:w="-106" w:type="dxa"/>
        <w:tblLook w:val="04A0"/>
      </w:tblPr>
      <w:tblGrid>
        <w:gridCol w:w="520"/>
        <w:gridCol w:w="1040"/>
        <w:gridCol w:w="2920"/>
        <w:gridCol w:w="1000"/>
        <w:gridCol w:w="960"/>
        <w:gridCol w:w="1060"/>
        <w:gridCol w:w="1060"/>
        <w:gridCol w:w="1060"/>
        <w:gridCol w:w="880"/>
        <w:gridCol w:w="940"/>
        <w:gridCol w:w="940"/>
        <w:gridCol w:w="800"/>
        <w:gridCol w:w="920"/>
        <w:gridCol w:w="640"/>
        <w:gridCol w:w="1360"/>
      </w:tblGrid>
      <w:tr w:rsidR="00E859ED">
        <w:trPr>
          <w:trHeight w:val="263"/>
        </w:trPr>
        <w:tc>
          <w:tcPr>
            <w:tcW w:w="52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040" w:type="dxa"/>
            <w:tcBorders>
              <w:top w:val="nil"/>
              <w:left w:val="nil"/>
              <w:bottom w:val="nil"/>
              <w:right w:val="nil"/>
            </w:tcBorders>
            <w:noWrap/>
            <w:vAlign w:val="center"/>
          </w:tcPr>
          <w:p w:rsidR="00E859ED" w:rsidRDefault="00E859ED">
            <w:pPr>
              <w:widowControl/>
              <w:jc w:val="left"/>
              <w:rPr>
                <w:rFonts w:ascii="宋体" w:cs="宋体"/>
                <w:kern w:val="0"/>
                <w:sz w:val="20"/>
                <w:szCs w:val="20"/>
              </w:rPr>
            </w:pPr>
            <w:bookmarkStart w:id="1" w:name="RANGE_B1_O20"/>
            <w:bookmarkEnd w:id="1"/>
          </w:p>
        </w:tc>
        <w:tc>
          <w:tcPr>
            <w:tcW w:w="292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00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96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06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06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06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88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94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94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80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92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64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360" w:type="dxa"/>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2</w:t>
            </w:r>
          </w:p>
        </w:tc>
      </w:tr>
      <w:tr w:rsidR="00E859ED">
        <w:trPr>
          <w:trHeight w:val="447"/>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5580" w:type="dxa"/>
            <w:gridSpan w:val="14"/>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部门收入总表</w:t>
            </w:r>
          </w:p>
        </w:tc>
      </w:tr>
      <w:tr w:rsidR="00E859ED">
        <w:trPr>
          <w:trHeight w:val="330"/>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92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96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06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06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06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8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9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9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92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6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单位：万元</w:t>
            </w:r>
          </w:p>
        </w:tc>
      </w:tr>
      <w:tr w:rsidR="00E859ED">
        <w:trPr>
          <w:trHeight w:val="58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3960" w:type="dxa"/>
            <w:gridSpan w:val="2"/>
            <w:tcBorders>
              <w:top w:val="single" w:sz="4" w:space="0" w:color="auto"/>
              <w:left w:val="single" w:sz="4" w:space="0" w:color="auto"/>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w:t>
            </w:r>
          </w:p>
        </w:tc>
        <w:tc>
          <w:tcPr>
            <w:tcW w:w="100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960" w:type="dxa"/>
            <w:vMerge w:val="restart"/>
            <w:tcBorders>
              <w:top w:val="nil"/>
              <w:left w:val="single" w:sz="4" w:space="0" w:color="auto"/>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上年结转</w:t>
            </w:r>
          </w:p>
        </w:tc>
        <w:tc>
          <w:tcPr>
            <w:tcW w:w="106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一般公共预算拨款收入</w:t>
            </w:r>
          </w:p>
        </w:tc>
        <w:tc>
          <w:tcPr>
            <w:tcW w:w="106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政府性基金预算拨款收入</w:t>
            </w:r>
          </w:p>
        </w:tc>
        <w:tc>
          <w:tcPr>
            <w:tcW w:w="106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国有资本经营预算拨款收入</w:t>
            </w:r>
          </w:p>
        </w:tc>
        <w:tc>
          <w:tcPr>
            <w:tcW w:w="1820" w:type="dxa"/>
            <w:gridSpan w:val="2"/>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事业收入</w:t>
            </w:r>
          </w:p>
        </w:tc>
        <w:tc>
          <w:tcPr>
            <w:tcW w:w="940" w:type="dxa"/>
            <w:vMerge w:val="restart"/>
            <w:tcBorders>
              <w:top w:val="nil"/>
              <w:left w:val="single" w:sz="4" w:space="0" w:color="auto"/>
              <w:bottom w:val="nil"/>
              <w:right w:val="nil"/>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事业单位</w:t>
            </w:r>
            <w:r>
              <w:rPr>
                <w:rFonts w:ascii="宋体" w:cs="宋体"/>
                <w:kern w:val="0"/>
                <w:sz w:val="20"/>
                <w:szCs w:val="20"/>
              </w:rPr>
              <w:br/>
            </w:r>
            <w:r>
              <w:rPr>
                <w:rFonts w:ascii="宋体" w:hAnsi="宋体" w:cs="宋体" w:hint="eastAsia"/>
                <w:kern w:val="0"/>
                <w:sz w:val="20"/>
                <w:szCs w:val="20"/>
              </w:rPr>
              <w:t>经营收入</w:t>
            </w:r>
          </w:p>
        </w:tc>
        <w:tc>
          <w:tcPr>
            <w:tcW w:w="8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上级补助收入</w:t>
            </w:r>
          </w:p>
        </w:tc>
        <w:tc>
          <w:tcPr>
            <w:tcW w:w="92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下级单位</w:t>
            </w:r>
            <w:r>
              <w:rPr>
                <w:rFonts w:ascii="宋体" w:cs="宋体"/>
                <w:kern w:val="0"/>
                <w:sz w:val="20"/>
                <w:szCs w:val="20"/>
              </w:rPr>
              <w:br/>
            </w:r>
            <w:r>
              <w:rPr>
                <w:rFonts w:ascii="宋体" w:hAnsi="宋体" w:cs="宋体" w:hint="eastAsia"/>
                <w:kern w:val="0"/>
                <w:sz w:val="20"/>
                <w:szCs w:val="20"/>
              </w:rPr>
              <w:t>上缴收入</w:t>
            </w:r>
          </w:p>
        </w:tc>
        <w:tc>
          <w:tcPr>
            <w:tcW w:w="64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其他收入</w:t>
            </w:r>
          </w:p>
        </w:tc>
        <w:tc>
          <w:tcPr>
            <w:tcW w:w="136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使用非财政拨款结余</w:t>
            </w:r>
          </w:p>
        </w:tc>
      </w:tr>
      <w:tr w:rsidR="00E859ED">
        <w:trPr>
          <w:trHeight w:val="58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auto"/>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科目编码</w:t>
            </w:r>
          </w:p>
        </w:tc>
        <w:tc>
          <w:tcPr>
            <w:tcW w:w="292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科目名称</w:t>
            </w:r>
          </w:p>
        </w:tc>
        <w:tc>
          <w:tcPr>
            <w:tcW w:w="100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960" w:type="dxa"/>
            <w:vMerge/>
            <w:tcBorders>
              <w:top w:val="nil"/>
              <w:left w:val="single" w:sz="4" w:space="0" w:color="auto"/>
              <w:bottom w:val="nil"/>
              <w:right w:val="single" w:sz="4" w:space="0" w:color="auto"/>
            </w:tcBorders>
            <w:vAlign w:val="center"/>
          </w:tcPr>
          <w:p w:rsidR="00E859ED" w:rsidRDefault="00E859ED">
            <w:pPr>
              <w:widowControl/>
              <w:jc w:val="left"/>
              <w:rPr>
                <w:rFonts w:asci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88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金额</w:t>
            </w:r>
          </w:p>
        </w:tc>
        <w:tc>
          <w:tcPr>
            <w:tcW w:w="94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其中</w:t>
            </w:r>
            <w:r>
              <w:rPr>
                <w:rFonts w:ascii="宋体" w:hAnsi="宋体" w:cs="宋体"/>
                <w:kern w:val="0"/>
                <w:sz w:val="20"/>
                <w:szCs w:val="20"/>
              </w:rPr>
              <w:t>:</w:t>
            </w:r>
            <w:r>
              <w:rPr>
                <w:rFonts w:ascii="宋体" w:hAnsi="宋体" w:cs="宋体" w:hint="eastAsia"/>
                <w:kern w:val="0"/>
                <w:sz w:val="20"/>
                <w:szCs w:val="20"/>
              </w:rPr>
              <w:t>教育收费</w:t>
            </w:r>
          </w:p>
        </w:tc>
        <w:tc>
          <w:tcPr>
            <w:tcW w:w="940" w:type="dxa"/>
            <w:vMerge/>
            <w:tcBorders>
              <w:top w:val="nil"/>
              <w:left w:val="single" w:sz="4" w:space="0" w:color="auto"/>
              <w:bottom w:val="nil"/>
              <w:right w:val="nil"/>
            </w:tcBorders>
            <w:vAlign w:val="center"/>
          </w:tcPr>
          <w:p w:rsidR="00E859ED" w:rsidRDefault="00E859ED">
            <w:pPr>
              <w:widowControl/>
              <w:jc w:val="left"/>
              <w:rPr>
                <w:rFonts w:ascii="宋体" w:cs="宋体"/>
                <w:kern w:val="0"/>
                <w:sz w:val="20"/>
                <w:szCs w:val="20"/>
              </w:rPr>
            </w:pPr>
          </w:p>
        </w:tc>
        <w:tc>
          <w:tcPr>
            <w:tcW w:w="8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92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64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136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w:t>
            </w:r>
          </w:p>
        </w:tc>
        <w:tc>
          <w:tcPr>
            <w:tcW w:w="2920" w:type="dxa"/>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社会保障和就业支出</w:t>
            </w:r>
          </w:p>
        </w:tc>
        <w:tc>
          <w:tcPr>
            <w:tcW w:w="100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96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6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single" w:sz="4" w:space="0" w:color="auto"/>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20805</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行政事业单位养老支出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行政单位离退休</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2080505</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2080506</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机关事业单位职业年金缴费支出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卫生健康支出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6.69</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21011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行政事业单位医疗</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6.69</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2101101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行政单位医疗</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34.19</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6.69</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27.50</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节能环保支出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513.89</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30.84</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483.05</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21114</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能源管理事务</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513.89</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30.84</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483.05</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行政运行</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293.40</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24.05</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269.35</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2111402</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126.56</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3.36</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123.20</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2111408</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能源管理</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93.93</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3.43</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90.50</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w:t>
            </w:r>
          </w:p>
        </w:tc>
        <w:tc>
          <w:tcPr>
            <w:tcW w:w="292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住房保障支出</w:t>
            </w:r>
          </w:p>
        </w:tc>
        <w:tc>
          <w:tcPr>
            <w:tcW w:w="10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9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060" w:type="dxa"/>
            <w:tcBorders>
              <w:top w:val="nil"/>
              <w:left w:val="single" w:sz="4" w:space="0" w:color="auto"/>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405"/>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000000"/>
              <w:bottom w:val="nil"/>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22102</w:t>
            </w:r>
          </w:p>
        </w:tc>
        <w:tc>
          <w:tcPr>
            <w:tcW w:w="2920" w:type="dxa"/>
            <w:tcBorders>
              <w:top w:val="nil"/>
              <w:left w:val="nil"/>
              <w:bottom w:val="nil"/>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住房改革支出</w:t>
            </w:r>
          </w:p>
        </w:tc>
        <w:tc>
          <w:tcPr>
            <w:tcW w:w="1000" w:type="dxa"/>
            <w:tcBorders>
              <w:top w:val="nil"/>
              <w:left w:val="nil"/>
              <w:bottom w:val="nil"/>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960" w:type="dxa"/>
            <w:tcBorders>
              <w:top w:val="nil"/>
              <w:left w:val="nil"/>
              <w:bottom w:val="nil"/>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060" w:type="dxa"/>
            <w:tcBorders>
              <w:top w:val="nil"/>
              <w:left w:val="single" w:sz="4" w:space="0" w:color="auto"/>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06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nil"/>
              <w:right w:val="single" w:sz="4" w:space="0" w:color="auto"/>
            </w:tcBorders>
            <w:noWrap/>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nil"/>
              <w:right w:val="single" w:sz="4" w:space="0" w:color="auto"/>
            </w:tcBorders>
            <w:noWrap/>
            <w:vAlign w:val="center"/>
          </w:tcPr>
          <w:p w:rsidR="00E859ED" w:rsidRDefault="00E1372E">
            <w:pPr>
              <w:widowControl/>
              <w:jc w:val="right"/>
              <w:rPr>
                <w:rFonts w:ascii="宋体" w:cs="宋体"/>
                <w:kern w:val="0"/>
                <w:sz w:val="22"/>
              </w:rPr>
            </w:pPr>
            <w:r>
              <w:rPr>
                <w:rFonts w:ascii="宋体" w:hAnsi="宋体" w:cs="宋体" w:hint="eastAsia"/>
                <w:kern w:val="0"/>
                <w:sz w:val="22"/>
              </w:rPr>
              <w:t xml:space="preserve">　</w:t>
            </w:r>
          </w:p>
        </w:tc>
        <w:tc>
          <w:tcPr>
            <w:tcW w:w="94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2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64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nil"/>
              <w:right w:val="single" w:sz="4" w:space="0" w:color="auto"/>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312"/>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2210201</w:t>
            </w:r>
          </w:p>
        </w:tc>
        <w:tc>
          <w:tcPr>
            <w:tcW w:w="2920" w:type="dxa"/>
            <w:tcBorders>
              <w:top w:val="single" w:sz="4" w:space="0" w:color="auto"/>
              <w:left w:val="nil"/>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住房公积金</w:t>
            </w:r>
          </w:p>
        </w:tc>
        <w:tc>
          <w:tcPr>
            <w:tcW w:w="10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96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106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06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8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0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2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64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36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r>
      <w:tr w:rsidR="00E859ED">
        <w:trPr>
          <w:trHeight w:val="312"/>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040" w:type="dxa"/>
            <w:tcBorders>
              <w:top w:val="nil"/>
              <w:left w:val="single" w:sz="4" w:space="0" w:color="auto"/>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2210203</w:t>
            </w:r>
          </w:p>
        </w:tc>
        <w:tc>
          <w:tcPr>
            <w:tcW w:w="2920" w:type="dxa"/>
            <w:tcBorders>
              <w:top w:val="nil"/>
              <w:left w:val="nil"/>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购房补贴</w:t>
            </w:r>
          </w:p>
        </w:tc>
        <w:tc>
          <w:tcPr>
            <w:tcW w:w="10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9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10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8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0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6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r>
      <w:tr w:rsidR="00E859ED">
        <w:trPr>
          <w:trHeight w:val="312"/>
        </w:trPr>
        <w:tc>
          <w:tcPr>
            <w:tcW w:w="52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3960" w:type="dxa"/>
            <w:gridSpan w:val="2"/>
            <w:tcBorders>
              <w:top w:val="single" w:sz="4" w:space="0" w:color="auto"/>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4"/>
                <w:szCs w:val="24"/>
              </w:rPr>
            </w:pPr>
            <w:r>
              <w:rPr>
                <w:rFonts w:ascii="宋体" w:hAnsi="宋体" w:cs="宋体" w:hint="eastAsia"/>
                <w:kern w:val="0"/>
                <w:sz w:val="24"/>
                <w:szCs w:val="24"/>
              </w:rPr>
              <w:t>合计</w:t>
            </w:r>
          </w:p>
        </w:tc>
        <w:tc>
          <w:tcPr>
            <w:tcW w:w="10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617.58</w:t>
            </w:r>
          </w:p>
        </w:tc>
        <w:tc>
          <w:tcPr>
            <w:tcW w:w="9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37.53</w:t>
            </w:r>
          </w:p>
        </w:tc>
        <w:tc>
          <w:tcPr>
            <w:tcW w:w="10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580.05</w:t>
            </w:r>
          </w:p>
        </w:tc>
        <w:tc>
          <w:tcPr>
            <w:tcW w:w="10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8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80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9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6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4"/>
                <w:szCs w:val="24"/>
              </w:rPr>
            </w:pPr>
            <w:r>
              <w:rPr>
                <w:rFonts w:ascii="宋体" w:hAnsi="宋体" w:cs="宋体" w:hint="eastAsia"/>
                <w:kern w:val="0"/>
                <w:sz w:val="24"/>
                <w:szCs w:val="24"/>
              </w:rPr>
              <w:t xml:space="preserve">　</w:t>
            </w:r>
          </w:p>
        </w:tc>
      </w:tr>
    </w:tbl>
    <w:p w:rsidR="00E859ED" w:rsidRDefault="00E859ED">
      <w:pPr>
        <w:sectPr w:rsidR="00E859ED">
          <w:pgSz w:w="17338" w:h="11899" w:orient="landscape"/>
          <w:pgMar w:top="902" w:right="284" w:bottom="902" w:left="0" w:header="720" w:footer="720" w:gutter="0"/>
          <w:cols w:space="720"/>
        </w:sectPr>
      </w:pPr>
    </w:p>
    <w:tbl>
      <w:tblPr>
        <w:tblW w:w="10640" w:type="dxa"/>
        <w:tblInd w:w="-106" w:type="dxa"/>
        <w:tblLook w:val="04A0"/>
      </w:tblPr>
      <w:tblGrid>
        <w:gridCol w:w="1080"/>
        <w:gridCol w:w="2500"/>
        <w:gridCol w:w="1140"/>
        <w:gridCol w:w="1140"/>
        <w:gridCol w:w="1140"/>
        <w:gridCol w:w="1140"/>
        <w:gridCol w:w="1140"/>
        <w:gridCol w:w="1360"/>
      </w:tblGrid>
      <w:tr w:rsidR="00E859ED">
        <w:trPr>
          <w:trHeight w:val="285"/>
        </w:trPr>
        <w:tc>
          <w:tcPr>
            <w:tcW w:w="1080" w:type="dxa"/>
            <w:tcBorders>
              <w:top w:val="nil"/>
              <w:left w:val="nil"/>
              <w:bottom w:val="nil"/>
              <w:right w:val="nil"/>
            </w:tcBorders>
            <w:noWrap/>
            <w:vAlign w:val="center"/>
          </w:tcPr>
          <w:p w:rsidR="00E859ED" w:rsidRDefault="00E859ED">
            <w:pPr>
              <w:widowControl/>
              <w:jc w:val="left"/>
              <w:rPr>
                <w:rFonts w:ascii="宋体" w:cs="宋体"/>
                <w:kern w:val="0"/>
                <w:sz w:val="20"/>
                <w:szCs w:val="20"/>
              </w:rPr>
            </w:pPr>
          </w:p>
        </w:tc>
        <w:tc>
          <w:tcPr>
            <w:tcW w:w="250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1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1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1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1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1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1360" w:type="dxa"/>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3</w:t>
            </w:r>
          </w:p>
        </w:tc>
      </w:tr>
      <w:tr w:rsidR="00E859ED">
        <w:trPr>
          <w:trHeight w:val="405"/>
        </w:trPr>
        <w:tc>
          <w:tcPr>
            <w:tcW w:w="10640" w:type="dxa"/>
            <w:gridSpan w:val="8"/>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部门支出总表</w:t>
            </w:r>
          </w:p>
        </w:tc>
      </w:tr>
      <w:tr w:rsidR="00E859ED">
        <w:trPr>
          <w:trHeight w:val="327"/>
        </w:trPr>
        <w:tc>
          <w:tcPr>
            <w:tcW w:w="108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50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nil"/>
            </w:tcBorders>
            <w:noWrap/>
            <w:vAlign w:val="center"/>
          </w:tcPr>
          <w:p w:rsidR="00E859ED" w:rsidRDefault="00E1372E">
            <w:pPr>
              <w:widowControl/>
              <w:jc w:val="right"/>
              <w:rPr>
                <w:rFonts w:ascii="宋体" w:cs="宋体"/>
                <w:kern w:val="0"/>
                <w:sz w:val="18"/>
                <w:szCs w:val="18"/>
              </w:rPr>
            </w:pPr>
            <w:r>
              <w:rPr>
                <w:rFonts w:ascii="宋体" w:hAnsi="宋体" w:cs="宋体" w:hint="eastAsia"/>
                <w:kern w:val="0"/>
                <w:sz w:val="18"/>
                <w:szCs w:val="18"/>
              </w:rPr>
              <w:t>单位：万元</w:t>
            </w:r>
          </w:p>
        </w:tc>
      </w:tr>
      <w:tr w:rsidR="00E859ED">
        <w:trPr>
          <w:trHeight w:val="1020"/>
        </w:trPr>
        <w:tc>
          <w:tcPr>
            <w:tcW w:w="1080" w:type="dxa"/>
            <w:tcBorders>
              <w:top w:val="nil"/>
              <w:left w:val="single" w:sz="4" w:space="0" w:color="auto"/>
              <w:bottom w:val="nil"/>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科目编码</w:t>
            </w:r>
          </w:p>
        </w:tc>
        <w:tc>
          <w:tcPr>
            <w:tcW w:w="2500" w:type="dxa"/>
            <w:tcBorders>
              <w:top w:val="nil"/>
              <w:left w:val="nil"/>
              <w:bottom w:val="nil"/>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科目名称</w:t>
            </w:r>
          </w:p>
        </w:tc>
        <w:tc>
          <w:tcPr>
            <w:tcW w:w="1140" w:type="dxa"/>
            <w:tcBorders>
              <w:top w:val="nil"/>
              <w:left w:val="nil"/>
              <w:bottom w:val="nil"/>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14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基本支出</w:t>
            </w:r>
          </w:p>
        </w:tc>
        <w:tc>
          <w:tcPr>
            <w:tcW w:w="114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项目支出</w:t>
            </w:r>
          </w:p>
        </w:tc>
        <w:tc>
          <w:tcPr>
            <w:tcW w:w="114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上缴上级支出</w:t>
            </w:r>
          </w:p>
        </w:tc>
        <w:tc>
          <w:tcPr>
            <w:tcW w:w="114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事业单位经营支出</w:t>
            </w:r>
          </w:p>
        </w:tc>
        <w:tc>
          <w:tcPr>
            <w:tcW w:w="136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对下级单位</w:t>
            </w:r>
            <w:r>
              <w:rPr>
                <w:rFonts w:ascii="宋体" w:cs="宋体"/>
                <w:kern w:val="0"/>
                <w:sz w:val="20"/>
                <w:szCs w:val="20"/>
              </w:rPr>
              <w:br/>
            </w:r>
            <w:r>
              <w:rPr>
                <w:rFonts w:ascii="宋体" w:hAnsi="宋体" w:cs="宋体" w:hint="eastAsia"/>
                <w:kern w:val="0"/>
                <w:sz w:val="20"/>
                <w:szCs w:val="20"/>
              </w:rPr>
              <w:t>补助支出</w:t>
            </w:r>
          </w:p>
        </w:tc>
      </w:tr>
      <w:tr w:rsidR="00E859ED">
        <w:trPr>
          <w:trHeight w:val="522"/>
        </w:trPr>
        <w:tc>
          <w:tcPr>
            <w:tcW w:w="1080" w:type="dxa"/>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w:t>
            </w:r>
          </w:p>
        </w:tc>
        <w:tc>
          <w:tcPr>
            <w:tcW w:w="2500" w:type="dxa"/>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社会保障和就业支出</w:t>
            </w:r>
          </w:p>
        </w:tc>
        <w:tc>
          <w:tcPr>
            <w:tcW w:w="1140" w:type="dxa"/>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40" w:type="dxa"/>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40" w:type="dxa"/>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single" w:sz="4" w:space="0" w:color="auto"/>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20805</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行政事业单位养老支出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行政单位离退休</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2080505</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2080506</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机关事业单位职业年金缴费支出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卫生健康支出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21011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行政事业单位医疗</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2101101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行政单位医疗</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34.19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节能环保支出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513.89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293.40</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220.49</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21114</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能源管理事务</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513.89</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293.40</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220.49</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行政运行</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293.40</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293.40</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2111402</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126.56</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126.56</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2111408</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能源管理</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93.93</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93.93</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住房保障支出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22102</w:t>
            </w:r>
          </w:p>
        </w:tc>
        <w:tc>
          <w:tcPr>
            <w:tcW w:w="250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住房改革支出</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40" w:type="dxa"/>
            <w:tcBorders>
              <w:top w:val="nil"/>
              <w:left w:val="nil"/>
              <w:bottom w:val="single" w:sz="4" w:space="0" w:color="000000"/>
              <w:right w:val="single" w:sz="4" w:space="0" w:color="000000"/>
            </w:tcBorders>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1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2"/>
        </w:trPr>
        <w:tc>
          <w:tcPr>
            <w:tcW w:w="1080" w:type="dxa"/>
            <w:tcBorders>
              <w:top w:val="nil"/>
              <w:left w:val="single" w:sz="4" w:space="0" w:color="000000"/>
              <w:bottom w:val="nil"/>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2210201</w:t>
            </w:r>
          </w:p>
        </w:tc>
        <w:tc>
          <w:tcPr>
            <w:tcW w:w="2500" w:type="dxa"/>
            <w:tcBorders>
              <w:top w:val="nil"/>
              <w:left w:val="nil"/>
              <w:bottom w:val="nil"/>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住房公积金</w:t>
            </w:r>
          </w:p>
        </w:tc>
        <w:tc>
          <w:tcPr>
            <w:tcW w:w="1140" w:type="dxa"/>
            <w:tcBorders>
              <w:top w:val="nil"/>
              <w:left w:val="nil"/>
              <w:bottom w:val="nil"/>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1140" w:type="dxa"/>
            <w:tcBorders>
              <w:top w:val="nil"/>
              <w:left w:val="nil"/>
              <w:bottom w:val="nil"/>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1140" w:type="dxa"/>
            <w:tcBorders>
              <w:top w:val="nil"/>
              <w:left w:val="nil"/>
              <w:bottom w:val="nil"/>
              <w:right w:val="single" w:sz="4" w:space="0" w:color="000000"/>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nil"/>
              <w:left w:val="single" w:sz="4" w:space="0" w:color="auto"/>
              <w:bottom w:val="nil"/>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40" w:type="dxa"/>
            <w:tcBorders>
              <w:top w:val="nil"/>
              <w:left w:val="nil"/>
              <w:bottom w:val="nil"/>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nil"/>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383"/>
        </w:trPr>
        <w:tc>
          <w:tcPr>
            <w:tcW w:w="1080" w:type="dxa"/>
            <w:tcBorders>
              <w:top w:val="single" w:sz="4" w:space="0" w:color="auto"/>
              <w:left w:val="single" w:sz="4" w:space="0" w:color="auto"/>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2210203</w:t>
            </w:r>
          </w:p>
        </w:tc>
        <w:tc>
          <w:tcPr>
            <w:tcW w:w="2500" w:type="dxa"/>
            <w:tcBorders>
              <w:top w:val="single" w:sz="4" w:space="0" w:color="auto"/>
              <w:left w:val="nil"/>
              <w:bottom w:val="single" w:sz="4" w:space="0" w:color="auto"/>
              <w:right w:val="single" w:sz="4" w:space="0" w:color="auto"/>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购房补贴</w:t>
            </w:r>
          </w:p>
        </w:tc>
        <w:tc>
          <w:tcPr>
            <w:tcW w:w="1140" w:type="dxa"/>
            <w:tcBorders>
              <w:top w:val="single" w:sz="4" w:space="0" w:color="auto"/>
              <w:left w:val="nil"/>
              <w:bottom w:val="single" w:sz="4" w:space="0" w:color="auto"/>
              <w:right w:val="single" w:sz="4" w:space="0" w:color="auto"/>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1140" w:type="dxa"/>
            <w:tcBorders>
              <w:top w:val="single" w:sz="4" w:space="0" w:color="auto"/>
              <w:left w:val="nil"/>
              <w:bottom w:val="single" w:sz="4" w:space="0" w:color="auto"/>
              <w:right w:val="single" w:sz="4" w:space="0" w:color="auto"/>
            </w:tcBorders>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1140" w:type="dxa"/>
            <w:tcBorders>
              <w:top w:val="single" w:sz="4" w:space="0" w:color="auto"/>
              <w:left w:val="nil"/>
              <w:bottom w:val="single" w:sz="4" w:space="0" w:color="auto"/>
              <w:right w:val="single" w:sz="4" w:space="0" w:color="auto"/>
            </w:tcBorders>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4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36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r>
      <w:tr w:rsidR="00E859ED">
        <w:trPr>
          <w:trHeight w:val="383"/>
        </w:trPr>
        <w:tc>
          <w:tcPr>
            <w:tcW w:w="3580" w:type="dxa"/>
            <w:gridSpan w:val="2"/>
            <w:tcBorders>
              <w:top w:val="single" w:sz="4" w:space="0" w:color="auto"/>
              <w:left w:val="single" w:sz="4" w:space="0" w:color="auto"/>
              <w:bottom w:val="single" w:sz="4" w:space="0" w:color="auto"/>
              <w:right w:val="single" w:sz="4" w:space="0" w:color="000000"/>
            </w:tcBorders>
            <w:noWrap/>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合计</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18"/>
                <w:szCs w:val="18"/>
              </w:rPr>
            </w:pPr>
            <w:r>
              <w:rPr>
                <w:rFonts w:ascii="宋体" w:hAnsi="宋体" w:cs="宋体"/>
                <w:kern w:val="0"/>
                <w:sz w:val="18"/>
                <w:szCs w:val="18"/>
              </w:rPr>
              <w:t xml:space="preserve">617.58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18"/>
                <w:szCs w:val="18"/>
              </w:rPr>
            </w:pPr>
            <w:r>
              <w:rPr>
                <w:rFonts w:ascii="宋体" w:hAnsi="宋体" w:cs="宋体"/>
                <w:kern w:val="0"/>
                <w:sz w:val="18"/>
                <w:szCs w:val="18"/>
              </w:rPr>
              <w:t xml:space="preserve">397.09 </w:t>
            </w:r>
          </w:p>
        </w:tc>
        <w:tc>
          <w:tcPr>
            <w:tcW w:w="11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18"/>
                <w:szCs w:val="18"/>
              </w:rPr>
            </w:pPr>
            <w:r>
              <w:rPr>
                <w:rFonts w:ascii="宋体" w:hAnsi="宋体" w:cs="宋体"/>
                <w:kern w:val="0"/>
                <w:sz w:val="18"/>
                <w:szCs w:val="18"/>
              </w:rPr>
              <w:t xml:space="preserve">220.49 </w:t>
            </w:r>
          </w:p>
        </w:tc>
        <w:tc>
          <w:tcPr>
            <w:tcW w:w="11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4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3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r>
    </w:tbl>
    <w:p w:rsidR="00E859ED" w:rsidRDefault="00E859ED">
      <w:pPr>
        <w:widowControl/>
        <w:jc w:val="left"/>
      </w:pPr>
    </w:p>
    <w:p w:rsidR="00E859ED" w:rsidRDefault="00E859ED">
      <w:pPr>
        <w:jc w:val="right"/>
      </w:pPr>
    </w:p>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p w:rsidR="00E859ED" w:rsidRDefault="00E859ED"/>
    <w:tbl>
      <w:tblPr>
        <w:tblW w:w="10260" w:type="dxa"/>
        <w:tblInd w:w="-106" w:type="dxa"/>
        <w:tblLook w:val="04A0"/>
      </w:tblPr>
      <w:tblGrid>
        <w:gridCol w:w="4100"/>
        <w:gridCol w:w="1660"/>
        <w:gridCol w:w="2620"/>
        <w:gridCol w:w="1880"/>
      </w:tblGrid>
      <w:tr w:rsidR="00E859ED">
        <w:trPr>
          <w:trHeight w:val="300"/>
        </w:trPr>
        <w:tc>
          <w:tcPr>
            <w:tcW w:w="4100" w:type="dxa"/>
            <w:tcBorders>
              <w:top w:val="nil"/>
              <w:left w:val="nil"/>
              <w:bottom w:val="nil"/>
              <w:right w:val="nil"/>
            </w:tcBorders>
            <w:noWrap/>
            <w:vAlign w:val="center"/>
          </w:tcPr>
          <w:p w:rsidR="00E859ED" w:rsidRDefault="00E859ED">
            <w:pPr>
              <w:widowControl/>
              <w:jc w:val="left"/>
              <w:rPr>
                <w:rFonts w:ascii="宋体" w:cs="宋体"/>
                <w:kern w:val="0"/>
                <w:sz w:val="18"/>
                <w:szCs w:val="18"/>
              </w:rPr>
            </w:pPr>
            <w:bookmarkStart w:id="2" w:name="RANGE_A1_D18"/>
            <w:bookmarkEnd w:id="2"/>
          </w:p>
        </w:tc>
        <w:tc>
          <w:tcPr>
            <w:tcW w:w="166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2620" w:type="dxa"/>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880" w:type="dxa"/>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4</w:t>
            </w:r>
          </w:p>
        </w:tc>
      </w:tr>
      <w:tr w:rsidR="00E859ED">
        <w:trPr>
          <w:trHeight w:val="615"/>
        </w:trPr>
        <w:tc>
          <w:tcPr>
            <w:tcW w:w="10260" w:type="dxa"/>
            <w:gridSpan w:val="4"/>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财政拨款收支总表</w:t>
            </w:r>
          </w:p>
        </w:tc>
      </w:tr>
      <w:tr w:rsidR="00E859ED">
        <w:trPr>
          <w:trHeight w:val="300"/>
        </w:trPr>
        <w:tc>
          <w:tcPr>
            <w:tcW w:w="4100" w:type="dxa"/>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1660" w:type="dxa"/>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2620" w:type="dxa"/>
            <w:tcBorders>
              <w:top w:val="nil"/>
              <w:left w:val="nil"/>
              <w:bottom w:val="nil"/>
              <w:right w:val="nil"/>
            </w:tcBorders>
            <w:noWrap/>
            <w:vAlign w:val="center"/>
          </w:tcPr>
          <w:p w:rsidR="00E859ED" w:rsidRDefault="00E859ED">
            <w:pPr>
              <w:widowControl/>
              <w:jc w:val="left"/>
              <w:rPr>
                <w:rFonts w:ascii="宋体" w:cs="宋体"/>
                <w:kern w:val="0"/>
                <w:sz w:val="18"/>
                <w:szCs w:val="18"/>
              </w:rPr>
            </w:pPr>
          </w:p>
        </w:tc>
        <w:tc>
          <w:tcPr>
            <w:tcW w:w="1880" w:type="dxa"/>
            <w:tcBorders>
              <w:top w:val="nil"/>
              <w:left w:val="nil"/>
              <w:bottom w:val="nil"/>
              <w:right w:val="nil"/>
            </w:tcBorders>
            <w:noWrap/>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单位：万元</w:t>
            </w:r>
          </w:p>
        </w:tc>
      </w:tr>
      <w:tr w:rsidR="00E859ED">
        <w:trPr>
          <w:trHeight w:val="600"/>
        </w:trPr>
        <w:tc>
          <w:tcPr>
            <w:tcW w:w="5760" w:type="dxa"/>
            <w:gridSpan w:val="2"/>
            <w:tcBorders>
              <w:top w:val="single" w:sz="4" w:space="0" w:color="auto"/>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收</w:t>
            </w:r>
            <w:r>
              <w:rPr>
                <w:rFonts w:ascii="宋体" w:hAnsi="宋体" w:cs="宋体"/>
                <w:kern w:val="0"/>
                <w:sz w:val="20"/>
                <w:szCs w:val="20"/>
              </w:rPr>
              <w:t xml:space="preserve">      </w:t>
            </w:r>
            <w:r>
              <w:rPr>
                <w:rFonts w:ascii="宋体" w:hAnsi="宋体" w:cs="宋体" w:hint="eastAsia"/>
                <w:kern w:val="0"/>
                <w:sz w:val="20"/>
                <w:szCs w:val="20"/>
              </w:rPr>
              <w:t>入</w:t>
            </w:r>
          </w:p>
        </w:tc>
        <w:tc>
          <w:tcPr>
            <w:tcW w:w="4500" w:type="dxa"/>
            <w:gridSpan w:val="2"/>
            <w:tcBorders>
              <w:top w:val="single" w:sz="4" w:space="0" w:color="auto"/>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支</w:t>
            </w:r>
            <w:r>
              <w:rPr>
                <w:rFonts w:ascii="宋体" w:hAnsi="宋体" w:cs="宋体"/>
                <w:kern w:val="0"/>
                <w:sz w:val="20"/>
                <w:szCs w:val="20"/>
              </w:rPr>
              <w:t xml:space="preserve">      </w:t>
            </w:r>
            <w:r>
              <w:rPr>
                <w:rFonts w:ascii="宋体" w:hAnsi="宋体" w:cs="宋体" w:hint="eastAsia"/>
                <w:kern w:val="0"/>
                <w:sz w:val="20"/>
                <w:szCs w:val="20"/>
              </w:rPr>
              <w:t>出</w:t>
            </w:r>
          </w:p>
        </w:tc>
      </w:tr>
      <w:tr w:rsidR="00E859ED">
        <w:trPr>
          <w:trHeight w:val="600"/>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w:t>
            </w:r>
          </w:p>
        </w:tc>
        <w:tc>
          <w:tcPr>
            <w:tcW w:w="166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预算数</w:t>
            </w:r>
          </w:p>
        </w:tc>
        <w:tc>
          <w:tcPr>
            <w:tcW w:w="262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w:t>
            </w:r>
          </w:p>
        </w:tc>
        <w:tc>
          <w:tcPr>
            <w:tcW w:w="188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预算数</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一、本年收入</w:t>
            </w:r>
          </w:p>
        </w:tc>
        <w:tc>
          <w:tcPr>
            <w:tcW w:w="16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580.05</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一、本年支出</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617.58</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（一）一般公共预算拨款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580.05</w:t>
            </w:r>
          </w:p>
        </w:tc>
        <w:tc>
          <w:tcPr>
            <w:tcW w:w="2620" w:type="dxa"/>
            <w:tcBorders>
              <w:top w:val="single" w:sz="4" w:space="0" w:color="000000"/>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一、社会保障和就业支出</w:t>
            </w:r>
          </w:p>
        </w:tc>
        <w:tc>
          <w:tcPr>
            <w:tcW w:w="1880" w:type="dxa"/>
            <w:tcBorders>
              <w:top w:val="single" w:sz="4" w:space="0" w:color="000000"/>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41.68</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（二）政府性基金预算拨款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二、卫生健康支出</w:t>
            </w:r>
          </w:p>
        </w:tc>
        <w:tc>
          <w:tcPr>
            <w:tcW w:w="1880"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34.19</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（三）国有资本经营预算拨款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三、节能环保支出</w:t>
            </w:r>
          </w:p>
        </w:tc>
        <w:tc>
          <w:tcPr>
            <w:tcW w:w="1880"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513.89</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single" w:sz="4" w:space="0" w:color="000000"/>
              <w:bottom w:val="single" w:sz="4" w:space="0" w:color="000000"/>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四、住房保障支出</w:t>
            </w:r>
          </w:p>
        </w:tc>
        <w:tc>
          <w:tcPr>
            <w:tcW w:w="1880"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27.82</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二、上年结转</w:t>
            </w:r>
          </w:p>
        </w:tc>
        <w:tc>
          <w:tcPr>
            <w:tcW w:w="16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37.53</w:t>
            </w:r>
          </w:p>
        </w:tc>
        <w:tc>
          <w:tcPr>
            <w:tcW w:w="2620" w:type="dxa"/>
            <w:tcBorders>
              <w:top w:val="single" w:sz="4" w:space="0" w:color="auto"/>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（一）一般公共预算拨款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37.53</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（二）政府性基金预算拨款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（三）国有资本经营预算拨款</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二、结转下年</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6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62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8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4100" w:type="dxa"/>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收</w:t>
            </w:r>
            <w:r>
              <w:rPr>
                <w:rFonts w:ascii="Times New Roman" w:hAnsi="Times New Roman"/>
                <w:kern w:val="0"/>
                <w:sz w:val="20"/>
                <w:szCs w:val="20"/>
              </w:rPr>
              <w:t xml:space="preserve">    </w:t>
            </w:r>
            <w:r>
              <w:rPr>
                <w:rFonts w:ascii="宋体" w:hAnsi="宋体" w:cs="宋体" w:hint="eastAsia"/>
                <w:kern w:val="0"/>
                <w:sz w:val="20"/>
                <w:szCs w:val="20"/>
              </w:rPr>
              <w:t>入</w:t>
            </w:r>
            <w:r>
              <w:rPr>
                <w:rFonts w:ascii="Times New Roman" w:hAnsi="Times New Roman"/>
                <w:kern w:val="0"/>
                <w:sz w:val="20"/>
                <w:szCs w:val="20"/>
              </w:rPr>
              <w:t xml:space="preserve">    </w:t>
            </w:r>
            <w:r>
              <w:rPr>
                <w:rFonts w:ascii="宋体" w:hAnsi="宋体" w:cs="宋体" w:hint="eastAsia"/>
                <w:kern w:val="0"/>
                <w:sz w:val="20"/>
                <w:szCs w:val="20"/>
              </w:rPr>
              <w:t>总</w:t>
            </w:r>
            <w:r>
              <w:rPr>
                <w:rFonts w:ascii="Times New Roman" w:hAnsi="Times New Roman"/>
                <w:kern w:val="0"/>
                <w:sz w:val="20"/>
                <w:szCs w:val="20"/>
              </w:rPr>
              <w:t xml:space="preserve">    </w:t>
            </w:r>
            <w:r>
              <w:rPr>
                <w:rFonts w:ascii="宋体" w:hAnsi="宋体" w:cs="宋体" w:hint="eastAsia"/>
                <w:kern w:val="0"/>
                <w:sz w:val="20"/>
                <w:szCs w:val="20"/>
              </w:rPr>
              <w:t>计</w:t>
            </w:r>
          </w:p>
        </w:tc>
        <w:tc>
          <w:tcPr>
            <w:tcW w:w="1660"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617.58</w:t>
            </w:r>
          </w:p>
        </w:tc>
        <w:tc>
          <w:tcPr>
            <w:tcW w:w="262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支</w:t>
            </w:r>
            <w:r>
              <w:rPr>
                <w:rFonts w:ascii="Times New Roman" w:hAnsi="Times New Roman"/>
                <w:kern w:val="0"/>
                <w:sz w:val="20"/>
                <w:szCs w:val="20"/>
              </w:rPr>
              <w:t xml:space="preserve">    </w:t>
            </w:r>
            <w:r>
              <w:rPr>
                <w:rFonts w:ascii="宋体" w:hAnsi="宋体" w:cs="宋体" w:hint="eastAsia"/>
                <w:kern w:val="0"/>
                <w:sz w:val="20"/>
                <w:szCs w:val="20"/>
              </w:rPr>
              <w:t>出</w:t>
            </w:r>
            <w:r>
              <w:rPr>
                <w:rFonts w:ascii="Times New Roman" w:hAnsi="Times New Roman"/>
                <w:kern w:val="0"/>
                <w:sz w:val="20"/>
                <w:szCs w:val="20"/>
              </w:rPr>
              <w:t xml:space="preserve">    </w:t>
            </w:r>
            <w:r>
              <w:rPr>
                <w:rFonts w:ascii="宋体" w:hAnsi="宋体" w:cs="宋体" w:hint="eastAsia"/>
                <w:kern w:val="0"/>
                <w:sz w:val="20"/>
                <w:szCs w:val="20"/>
              </w:rPr>
              <w:t>总</w:t>
            </w:r>
            <w:r>
              <w:rPr>
                <w:rFonts w:ascii="Times New Roman" w:hAnsi="Times New Roman"/>
                <w:kern w:val="0"/>
                <w:sz w:val="20"/>
                <w:szCs w:val="20"/>
              </w:rPr>
              <w:t xml:space="preserve">    </w:t>
            </w:r>
            <w:r>
              <w:rPr>
                <w:rFonts w:ascii="宋体" w:hAnsi="宋体" w:cs="宋体" w:hint="eastAsia"/>
                <w:kern w:val="0"/>
                <w:sz w:val="20"/>
                <w:szCs w:val="20"/>
              </w:rPr>
              <w:t>计</w:t>
            </w:r>
          </w:p>
        </w:tc>
        <w:tc>
          <w:tcPr>
            <w:tcW w:w="1880" w:type="dxa"/>
            <w:tcBorders>
              <w:top w:val="nil"/>
              <w:left w:val="nil"/>
              <w:bottom w:val="single" w:sz="4" w:space="0" w:color="auto"/>
              <w:right w:val="single" w:sz="4" w:space="0" w:color="auto"/>
            </w:tcBorders>
            <w:noWrap/>
            <w:vAlign w:val="center"/>
          </w:tcPr>
          <w:p w:rsidR="00E859ED" w:rsidRDefault="00E1372E">
            <w:pPr>
              <w:widowControl/>
              <w:jc w:val="right"/>
              <w:rPr>
                <w:rFonts w:ascii="Times New Roman" w:hAnsi="Times New Roman"/>
                <w:kern w:val="0"/>
                <w:sz w:val="20"/>
                <w:szCs w:val="20"/>
              </w:rPr>
            </w:pPr>
            <w:r>
              <w:rPr>
                <w:rFonts w:ascii="Times New Roman" w:hAnsi="Times New Roman"/>
                <w:kern w:val="0"/>
                <w:sz w:val="20"/>
                <w:szCs w:val="20"/>
              </w:rPr>
              <w:t>617.58</w:t>
            </w:r>
          </w:p>
        </w:tc>
      </w:tr>
    </w:tbl>
    <w:p w:rsidR="00E859ED" w:rsidRDefault="00E859ED"/>
    <w:p w:rsidR="00E859ED" w:rsidRDefault="00E859ED"/>
    <w:p w:rsidR="00E859ED" w:rsidRDefault="00E859ED"/>
    <w:p w:rsidR="00E859ED" w:rsidRDefault="00E859ED"/>
    <w:p w:rsidR="00E859ED" w:rsidRDefault="00E859ED"/>
    <w:p w:rsidR="00E859ED" w:rsidRDefault="00E859ED">
      <w:pPr>
        <w:sectPr w:rsidR="00E859ED">
          <w:pgSz w:w="11899" w:h="17338"/>
          <w:pgMar w:top="284" w:right="902" w:bottom="0" w:left="902" w:header="720" w:footer="720" w:gutter="0"/>
          <w:cols w:space="720"/>
        </w:sectPr>
      </w:pPr>
    </w:p>
    <w:tbl>
      <w:tblPr>
        <w:tblW w:w="17020" w:type="dxa"/>
        <w:tblInd w:w="-106" w:type="dxa"/>
        <w:tblLook w:val="04A0"/>
      </w:tblPr>
      <w:tblGrid>
        <w:gridCol w:w="680"/>
        <w:gridCol w:w="1080"/>
        <w:gridCol w:w="3080"/>
        <w:gridCol w:w="1160"/>
        <w:gridCol w:w="1400"/>
        <w:gridCol w:w="1400"/>
        <w:gridCol w:w="1400"/>
        <w:gridCol w:w="1120"/>
        <w:gridCol w:w="1400"/>
        <w:gridCol w:w="1000"/>
        <w:gridCol w:w="1100"/>
        <w:gridCol w:w="1100"/>
        <w:gridCol w:w="1100"/>
      </w:tblGrid>
      <w:tr w:rsidR="00E859ED">
        <w:trPr>
          <w:trHeight w:val="33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nil"/>
              <w:bottom w:val="nil"/>
              <w:right w:val="nil"/>
            </w:tcBorders>
            <w:vAlign w:val="center"/>
          </w:tcPr>
          <w:p w:rsidR="00E859ED" w:rsidRDefault="00E859ED">
            <w:pPr>
              <w:widowControl/>
              <w:jc w:val="left"/>
              <w:rPr>
                <w:rFonts w:ascii="宋体" w:cs="宋体"/>
                <w:kern w:val="0"/>
                <w:sz w:val="20"/>
                <w:szCs w:val="20"/>
              </w:rPr>
            </w:pPr>
          </w:p>
        </w:tc>
        <w:tc>
          <w:tcPr>
            <w:tcW w:w="308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16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4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4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4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12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4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0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10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2200" w:type="dxa"/>
            <w:gridSpan w:val="2"/>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5</w:t>
            </w:r>
          </w:p>
        </w:tc>
      </w:tr>
      <w:tr w:rsidR="00E859ED">
        <w:trPr>
          <w:trHeight w:val="525"/>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6340" w:type="dxa"/>
            <w:gridSpan w:val="12"/>
            <w:tcBorders>
              <w:top w:val="nil"/>
              <w:left w:val="nil"/>
              <w:bottom w:val="nil"/>
              <w:right w:val="nil"/>
            </w:tcBorders>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一般公共预算支出表</w:t>
            </w:r>
          </w:p>
        </w:tc>
      </w:tr>
      <w:tr w:rsidR="00E859ED">
        <w:trPr>
          <w:trHeight w:val="285"/>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308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6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4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4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4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2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4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nil"/>
              <w:right w:val="nil"/>
            </w:tcBorders>
            <w:noWrap/>
            <w:vAlign w:val="center"/>
          </w:tcPr>
          <w:p w:rsidR="00E859ED" w:rsidRDefault="00E859ED">
            <w:pPr>
              <w:widowControl/>
              <w:jc w:val="right"/>
              <w:rPr>
                <w:rFonts w:ascii="宋体" w:cs="宋体"/>
                <w:kern w:val="0"/>
                <w:sz w:val="18"/>
                <w:szCs w:val="18"/>
              </w:rPr>
            </w:pPr>
          </w:p>
        </w:tc>
        <w:tc>
          <w:tcPr>
            <w:tcW w:w="1100" w:type="dxa"/>
            <w:tcBorders>
              <w:top w:val="nil"/>
              <w:left w:val="nil"/>
              <w:bottom w:val="single" w:sz="4" w:space="0" w:color="auto"/>
              <w:right w:val="nil"/>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100" w:type="dxa"/>
            <w:tcBorders>
              <w:top w:val="nil"/>
              <w:left w:val="nil"/>
              <w:bottom w:val="nil"/>
              <w:right w:val="nil"/>
            </w:tcBorders>
            <w:noWrap/>
            <w:vAlign w:val="center"/>
          </w:tcPr>
          <w:p w:rsidR="00E859ED" w:rsidRDefault="00E1372E">
            <w:pPr>
              <w:widowControl/>
              <w:jc w:val="right"/>
              <w:rPr>
                <w:rFonts w:ascii="宋体" w:cs="宋体"/>
                <w:kern w:val="0"/>
                <w:sz w:val="18"/>
                <w:szCs w:val="18"/>
              </w:rPr>
            </w:pPr>
            <w:r>
              <w:rPr>
                <w:rFonts w:ascii="宋体" w:hAnsi="宋体" w:cs="宋体" w:hint="eastAsia"/>
                <w:kern w:val="0"/>
                <w:sz w:val="18"/>
                <w:szCs w:val="18"/>
              </w:rPr>
              <w:t>单位：万元</w:t>
            </w:r>
          </w:p>
        </w:tc>
      </w:tr>
      <w:tr w:rsidR="00E859ED">
        <w:trPr>
          <w:trHeight w:val="75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4160" w:type="dxa"/>
            <w:gridSpan w:val="2"/>
            <w:tcBorders>
              <w:top w:val="single" w:sz="4" w:space="0" w:color="auto"/>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功能分类科目</w:t>
            </w:r>
          </w:p>
        </w:tc>
        <w:tc>
          <w:tcPr>
            <w:tcW w:w="2560" w:type="dxa"/>
            <w:gridSpan w:val="2"/>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2020</w:t>
            </w:r>
            <w:r>
              <w:rPr>
                <w:rFonts w:ascii="宋体" w:hAnsi="宋体" w:cs="宋体" w:hint="eastAsia"/>
                <w:kern w:val="0"/>
                <w:sz w:val="20"/>
                <w:szCs w:val="20"/>
              </w:rPr>
              <w:t>年执行数</w:t>
            </w:r>
          </w:p>
        </w:tc>
        <w:tc>
          <w:tcPr>
            <w:tcW w:w="5320" w:type="dxa"/>
            <w:gridSpan w:val="4"/>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年预算数</w:t>
            </w:r>
          </w:p>
        </w:tc>
        <w:tc>
          <w:tcPr>
            <w:tcW w:w="2100" w:type="dxa"/>
            <w:gridSpan w:val="2"/>
            <w:tcBorders>
              <w:top w:val="single" w:sz="4" w:space="0" w:color="auto"/>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年预算数比</w:t>
            </w:r>
            <w:r>
              <w:rPr>
                <w:rFonts w:ascii="宋体" w:cs="宋体"/>
                <w:kern w:val="0"/>
                <w:sz w:val="20"/>
                <w:szCs w:val="20"/>
              </w:rPr>
              <w:br/>
            </w:r>
            <w:r>
              <w:rPr>
                <w:rFonts w:ascii="宋体" w:hAnsi="宋体" w:cs="宋体"/>
                <w:kern w:val="0"/>
                <w:sz w:val="20"/>
                <w:szCs w:val="20"/>
              </w:rPr>
              <w:t>2020</w:t>
            </w:r>
            <w:r>
              <w:rPr>
                <w:rFonts w:ascii="宋体" w:hAnsi="宋体" w:cs="宋体" w:hint="eastAsia"/>
                <w:kern w:val="0"/>
                <w:sz w:val="20"/>
                <w:szCs w:val="20"/>
              </w:rPr>
              <w:t>年执行数</w:t>
            </w:r>
          </w:p>
        </w:tc>
        <w:tc>
          <w:tcPr>
            <w:tcW w:w="2200" w:type="dxa"/>
            <w:gridSpan w:val="2"/>
            <w:tcBorders>
              <w:top w:val="single" w:sz="4" w:space="0" w:color="auto"/>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年预算数比</w:t>
            </w:r>
            <w:r>
              <w:rPr>
                <w:rFonts w:ascii="宋体" w:cs="宋体"/>
                <w:kern w:val="0"/>
                <w:sz w:val="20"/>
                <w:szCs w:val="20"/>
              </w:rPr>
              <w:br/>
            </w:r>
            <w:r>
              <w:rPr>
                <w:rFonts w:ascii="宋体" w:hAnsi="宋体" w:cs="宋体"/>
                <w:kern w:val="0"/>
                <w:sz w:val="20"/>
                <w:szCs w:val="20"/>
              </w:rPr>
              <w:t>2020</w:t>
            </w:r>
            <w:r>
              <w:rPr>
                <w:rFonts w:ascii="宋体" w:hAnsi="宋体" w:cs="宋体" w:hint="eastAsia"/>
                <w:kern w:val="0"/>
                <w:sz w:val="20"/>
                <w:szCs w:val="20"/>
              </w:rPr>
              <w:t>年执行数</w:t>
            </w:r>
            <w:r>
              <w:rPr>
                <w:rFonts w:ascii="宋体" w:cs="宋体"/>
                <w:kern w:val="0"/>
                <w:sz w:val="20"/>
                <w:szCs w:val="20"/>
              </w:rPr>
              <w:br/>
            </w:r>
            <w:r>
              <w:rPr>
                <w:rFonts w:ascii="宋体" w:hAnsi="宋体" w:cs="宋体" w:hint="eastAsia"/>
                <w:kern w:val="0"/>
                <w:sz w:val="20"/>
                <w:szCs w:val="20"/>
              </w:rPr>
              <w:t>（扣除中央基建投资）</w:t>
            </w:r>
          </w:p>
        </w:tc>
      </w:tr>
      <w:tr w:rsidR="00E859ED">
        <w:trPr>
          <w:trHeight w:val="375"/>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科目编码</w:t>
            </w:r>
          </w:p>
        </w:tc>
        <w:tc>
          <w:tcPr>
            <w:tcW w:w="308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科目名称</w:t>
            </w:r>
          </w:p>
        </w:tc>
        <w:tc>
          <w:tcPr>
            <w:tcW w:w="116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执行数</w:t>
            </w:r>
          </w:p>
        </w:tc>
        <w:tc>
          <w:tcPr>
            <w:tcW w:w="14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扣除中央基建投资后执行数</w:t>
            </w:r>
          </w:p>
        </w:tc>
        <w:tc>
          <w:tcPr>
            <w:tcW w:w="3920" w:type="dxa"/>
            <w:gridSpan w:val="3"/>
            <w:tcBorders>
              <w:top w:val="single" w:sz="4" w:space="0" w:color="auto"/>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年初预算数</w:t>
            </w:r>
          </w:p>
        </w:tc>
        <w:tc>
          <w:tcPr>
            <w:tcW w:w="14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扣除中央基建投资后预算数</w:t>
            </w:r>
          </w:p>
        </w:tc>
        <w:tc>
          <w:tcPr>
            <w:tcW w:w="10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增减额</w:t>
            </w:r>
          </w:p>
        </w:tc>
        <w:tc>
          <w:tcPr>
            <w:tcW w:w="11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增减</w:t>
            </w:r>
            <w:r>
              <w:rPr>
                <w:rFonts w:ascii="宋体" w:hAnsi="宋体" w:cs="宋体"/>
                <w:kern w:val="0"/>
                <w:sz w:val="20"/>
                <w:szCs w:val="20"/>
              </w:rPr>
              <w:t>(%)</w:t>
            </w:r>
          </w:p>
        </w:tc>
        <w:tc>
          <w:tcPr>
            <w:tcW w:w="11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增减额</w:t>
            </w:r>
          </w:p>
        </w:tc>
        <w:tc>
          <w:tcPr>
            <w:tcW w:w="110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增减</w:t>
            </w:r>
            <w:r>
              <w:rPr>
                <w:rFonts w:ascii="宋体" w:hAnsi="宋体" w:cs="宋体"/>
                <w:kern w:val="0"/>
                <w:sz w:val="20"/>
                <w:szCs w:val="20"/>
              </w:rPr>
              <w:t>(%)</w:t>
            </w:r>
          </w:p>
        </w:tc>
      </w:tr>
      <w:tr w:rsidR="00E859ED">
        <w:trPr>
          <w:trHeight w:val="285"/>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4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40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小计</w:t>
            </w:r>
          </w:p>
        </w:tc>
        <w:tc>
          <w:tcPr>
            <w:tcW w:w="140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基本支出</w:t>
            </w:r>
          </w:p>
        </w:tc>
        <w:tc>
          <w:tcPr>
            <w:tcW w:w="112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项目支出</w:t>
            </w:r>
          </w:p>
        </w:tc>
        <w:tc>
          <w:tcPr>
            <w:tcW w:w="14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0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1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1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110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w:t>
            </w:r>
          </w:p>
        </w:tc>
        <w:tc>
          <w:tcPr>
            <w:tcW w:w="3080" w:type="dxa"/>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社会保障和就业支出</w:t>
            </w:r>
          </w:p>
        </w:tc>
        <w:tc>
          <w:tcPr>
            <w:tcW w:w="116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0.95</w:t>
            </w:r>
          </w:p>
        </w:tc>
        <w:tc>
          <w:tcPr>
            <w:tcW w:w="140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0.95</w:t>
            </w:r>
          </w:p>
        </w:tc>
        <w:tc>
          <w:tcPr>
            <w:tcW w:w="140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40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2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40.73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4287.37%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40.73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4287.37%</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20805</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行政事业单位养老支出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0.95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0.95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41.68</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40.73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4287.37%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40.73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4287.37%</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行政单位离退休</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0.95</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cs="宋体"/>
                <w:kern w:val="0"/>
                <w:sz w:val="20"/>
                <w:szCs w:val="20"/>
              </w:rPr>
              <w:t>0.00</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0.00%</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cs="宋体"/>
                <w:kern w:val="0"/>
                <w:sz w:val="20"/>
                <w:szCs w:val="20"/>
              </w:rPr>
              <w:t>0.00</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0.00%</w:t>
            </w:r>
          </w:p>
        </w:tc>
      </w:tr>
      <w:tr w:rsidR="00E859ED">
        <w:trPr>
          <w:trHeight w:val="54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2080505</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机关事业单位基本养老保险缴费支出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cs="宋体"/>
                <w:color w:val="000000"/>
                <w:kern w:val="0"/>
                <w:sz w:val="18"/>
                <w:szCs w:val="18"/>
              </w:rPr>
              <w:t>0.00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cs="宋体"/>
                <w:color w:val="000000"/>
                <w:kern w:val="0"/>
                <w:sz w:val="18"/>
                <w:szCs w:val="18"/>
              </w:rPr>
              <w:t>0.00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27.15</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27.15</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2080506</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机关事业单位职业年金缴费支出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cs="宋体"/>
                <w:color w:val="000000"/>
                <w:kern w:val="0"/>
                <w:sz w:val="18"/>
                <w:szCs w:val="18"/>
              </w:rPr>
              <w:t>0.00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cs="宋体"/>
                <w:color w:val="000000"/>
                <w:kern w:val="0"/>
                <w:sz w:val="18"/>
                <w:szCs w:val="18"/>
              </w:rPr>
              <w:t>0.00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13.58</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13.58</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卫生健康支出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21011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行政事业单位医疗</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27.50</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2101101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行政单位医疗</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35.29</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27.50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27.50</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-7.79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-22.07%</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节能环保支出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636.81</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636.81</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483.05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269.35</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213.70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-153.76</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-24.15%</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-153.76</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-24.15%</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21114</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能源管理事务</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636.81</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636.81</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483.05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269.35</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213.70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-153.76</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-24.15%</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-153.76</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-24.15%</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行政运行</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239.96</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239.96</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269.35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269.35</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29.39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12.25%</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29.39</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12.25%</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2111402</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一般行政管理事务</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202.08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202.08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123.20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123.20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-78.88</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-39.03%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-78.88</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-39.03%</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2111408</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能源管理</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154.17</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154.17</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90.50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90.50</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-63.67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-41.30%</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-154.17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-100.00%</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住房保障支出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26.85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26.85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0.97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3.61%</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0.97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3.61%</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22102</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住房改革支出</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26.85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26.85</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27.82</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0.97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3.61%</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0.97</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3.61%</w:t>
            </w:r>
          </w:p>
        </w:tc>
      </w:tr>
      <w:tr w:rsidR="00E859ED">
        <w:trPr>
          <w:trHeight w:val="36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2210201</w:t>
            </w:r>
          </w:p>
        </w:tc>
        <w:tc>
          <w:tcPr>
            <w:tcW w:w="3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住房公积金</w:t>
            </w:r>
          </w:p>
        </w:tc>
        <w:tc>
          <w:tcPr>
            <w:tcW w:w="116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17.68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17.68</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112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0.53</w:t>
            </w:r>
          </w:p>
        </w:tc>
        <w:tc>
          <w:tcPr>
            <w:tcW w:w="11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3.00%</w:t>
            </w:r>
          </w:p>
        </w:tc>
        <w:tc>
          <w:tcPr>
            <w:tcW w:w="1100" w:type="dxa"/>
            <w:tcBorders>
              <w:top w:val="nil"/>
              <w:left w:val="nil"/>
              <w:bottom w:val="single" w:sz="4" w:space="0" w:color="auto"/>
              <w:right w:val="single" w:sz="4" w:space="0" w:color="auto"/>
            </w:tcBorders>
            <w:noWrap/>
            <w:vAlign w:val="bottom"/>
          </w:tcPr>
          <w:p w:rsidR="00E859ED" w:rsidRDefault="00E1372E">
            <w:pPr>
              <w:widowControl/>
              <w:jc w:val="right"/>
              <w:rPr>
                <w:rFonts w:ascii="宋体" w:cs="宋体"/>
                <w:kern w:val="0"/>
                <w:sz w:val="20"/>
                <w:szCs w:val="20"/>
              </w:rPr>
            </w:pPr>
            <w:r>
              <w:rPr>
                <w:rFonts w:ascii="宋体" w:hAnsi="宋体" w:cs="宋体"/>
                <w:kern w:val="0"/>
                <w:sz w:val="20"/>
                <w:szCs w:val="20"/>
              </w:rPr>
              <w:t>0.53</w:t>
            </w:r>
          </w:p>
        </w:tc>
        <w:tc>
          <w:tcPr>
            <w:tcW w:w="1100" w:type="dxa"/>
            <w:tcBorders>
              <w:top w:val="nil"/>
              <w:left w:val="nil"/>
              <w:bottom w:val="single" w:sz="4" w:space="0" w:color="auto"/>
              <w:right w:val="single" w:sz="4" w:space="0" w:color="auto"/>
            </w:tcBorders>
            <w:noWrap/>
            <w:vAlign w:val="bottom"/>
          </w:tcPr>
          <w:p w:rsidR="00E859ED" w:rsidRDefault="00E1372E">
            <w:pPr>
              <w:widowControl/>
              <w:jc w:val="right"/>
              <w:rPr>
                <w:rFonts w:ascii="宋体" w:cs="宋体"/>
                <w:kern w:val="0"/>
                <w:sz w:val="20"/>
                <w:szCs w:val="20"/>
              </w:rPr>
            </w:pPr>
            <w:r>
              <w:rPr>
                <w:rFonts w:ascii="宋体" w:hAnsi="宋体" w:cs="宋体"/>
                <w:kern w:val="0"/>
                <w:sz w:val="20"/>
                <w:szCs w:val="20"/>
              </w:rPr>
              <w:t>3.00%</w:t>
            </w:r>
          </w:p>
        </w:tc>
      </w:tr>
      <w:tr w:rsidR="00E859ED">
        <w:trPr>
          <w:trHeight w:val="420"/>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nil"/>
              <w:left w:val="single" w:sz="4" w:space="0" w:color="000000"/>
              <w:bottom w:val="nil"/>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2210203</w:t>
            </w:r>
          </w:p>
        </w:tc>
        <w:tc>
          <w:tcPr>
            <w:tcW w:w="3080" w:type="dxa"/>
            <w:tcBorders>
              <w:top w:val="nil"/>
              <w:left w:val="nil"/>
              <w:bottom w:val="nil"/>
              <w:right w:val="single" w:sz="4" w:space="0" w:color="000000"/>
            </w:tcBorders>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购房补贴</w:t>
            </w:r>
          </w:p>
        </w:tc>
        <w:tc>
          <w:tcPr>
            <w:tcW w:w="1160" w:type="dxa"/>
            <w:tcBorders>
              <w:top w:val="nil"/>
              <w:left w:val="nil"/>
              <w:bottom w:val="nil"/>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9.17</w:t>
            </w:r>
          </w:p>
        </w:tc>
        <w:tc>
          <w:tcPr>
            <w:tcW w:w="1400" w:type="dxa"/>
            <w:tcBorders>
              <w:top w:val="nil"/>
              <w:left w:val="nil"/>
              <w:bottom w:val="nil"/>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9.17</w:t>
            </w:r>
          </w:p>
        </w:tc>
        <w:tc>
          <w:tcPr>
            <w:tcW w:w="1400" w:type="dxa"/>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1400" w:type="dxa"/>
            <w:tcBorders>
              <w:top w:val="nil"/>
              <w:left w:val="nil"/>
              <w:bottom w:val="nil"/>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9.61</w:t>
            </w:r>
          </w:p>
        </w:tc>
        <w:tc>
          <w:tcPr>
            <w:tcW w:w="1120" w:type="dxa"/>
            <w:tcBorders>
              <w:top w:val="nil"/>
              <w:left w:val="nil"/>
              <w:bottom w:val="nil"/>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400" w:type="dxa"/>
            <w:tcBorders>
              <w:top w:val="nil"/>
              <w:left w:val="nil"/>
              <w:bottom w:val="nil"/>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single" w:sz="4" w:space="0" w:color="auto"/>
              <w:bottom w:val="nil"/>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0.44</w:t>
            </w:r>
          </w:p>
        </w:tc>
        <w:tc>
          <w:tcPr>
            <w:tcW w:w="1100" w:type="dxa"/>
            <w:tcBorders>
              <w:top w:val="nil"/>
              <w:left w:val="nil"/>
              <w:bottom w:val="nil"/>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4.80%</w:t>
            </w:r>
          </w:p>
        </w:tc>
        <w:tc>
          <w:tcPr>
            <w:tcW w:w="1100" w:type="dxa"/>
            <w:tcBorders>
              <w:top w:val="nil"/>
              <w:left w:val="nil"/>
              <w:bottom w:val="nil"/>
              <w:right w:val="single" w:sz="4" w:space="0" w:color="auto"/>
            </w:tcBorders>
            <w:noWrap/>
            <w:vAlign w:val="bottom"/>
          </w:tcPr>
          <w:p w:rsidR="00E859ED" w:rsidRDefault="00E1372E">
            <w:pPr>
              <w:widowControl/>
              <w:jc w:val="right"/>
              <w:rPr>
                <w:rFonts w:ascii="宋体" w:cs="宋体"/>
                <w:kern w:val="0"/>
                <w:sz w:val="20"/>
                <w:szCs w:val="20"/>
              </w:rPr>
            </w:pPr>
            <w:r>
              <w:rPr>
                <w:rFonts w:ascii="宋体" w:hAnsi="宋体" w:cs="宋体"/>
                <w:kern w:val="0"/>
                <w:sz w:val="20"/>
                <w:szCs w:val="20"/>
              </w:rPr>
              <w:t>0.44</w:t>
            </w:r>
          </w:p>
        </w:tc>
        <w:tc>
          <w:tcPr>
            <w:tcW w:w="1100" w:type="dxa"/>
            <w:tcBorders>
              <w:top w:val="nil"/>
              <w:left w:val="nil"/>
              <w:bottom w:val="nil"/>
              <w:right w:val="single" w:sz="4" w:space="0" w:color="auto"/>
            </w:tcBorders>
            <w:noWrap/>
            <w:vAlign w:val="bottom"/>
          </w:tcPr>
          <w:p w:rsidR="00E859ED" w:rsidRDefault="00E1372E">
            <w:pPr>
              <w:widowControl/>
              <w:jc w:val="right"/>
              <w:rPr>
                <w:rFonts w:ascii="宋体" w:cs="宋体"/>
                <w:kern w:val="0"/>
                <w:sz w:val="20"/>
                <w:szCs w:val="20"/>
              </w:rPr>
            </w:pPr>
            <w:r>
              <w:rPr>
                <w:rFonts w:ascii="宋体" w:hAnsi="宋体" w:cs="宋体"/>
                <w:kern w:val="0"/>
                <w:sz w:val="20"/>
                <w:szCs w:val="20"/>
              </w:rPr>
              <w:t>4.80%</w:t>
            </w:r>
          </w:p>
        </w:tc>
      </w:tr>
      <w:tr w:rsidR="00E859ED">
        <w:trPr>
          <w:trHeight w:val="323"/>
        </w:trPr>
        <w:tc>
          <w:tcPr>
            <w:tcW w:w="680" w:type="dxa"/>
            <w:tcBorders>
              <w:top w:val="nil"/>
              <w:left w:val="nil"/>
              <w:bottom w:val="nil"/>
              <w:right w:val="nil"/>
            </w:tcBorders>
            <w:noWrap/>
            <w:vAlign w:val="bottom"/>
          </w:tcPr>
          <w:p w:rsidR="00E859ED" w:rsidRDefault="00E859ED">
            <w:pPr>
              <w:widowControl/>
              <w:jc w:val="left"/>
              <w:rPr>
                <w:rFonts w:ascii="Arial" w:hAnsi="Arial" w:cs="Arial"/>
                <w:kern w:val="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E859ED" w:rsidRDefault="00E1372E">
            <w:pPr>
              <w:widowControl/>
              <w:jc w:val="left"/>
              <w:rPr>
                <w:rFonts w:ascii="Arial" w:hAnsi="Arial" w:cs="Arial"/>
                <w:kern w:val="0"/>
                <w:sz w:val="20"/>
                <w:szCs w:val="20"/>
              </w:rPr>
            </w:pPr>
            <w:r>
              <w:rPr>
                <w:rFonts w:ascii="Arial" w:hAnsi="Arial" w:cs="Arial" w:hint="eastAsia"/>
                <w:kern w:val="0"/>
                <w:sz w:val="20"/>
                <w:szCs w:val="20"/>
              </w:rPr>
              <w:t xml:space="preserve">　</w:t>
            </w:r>
          </w:p>
        </w:tc>
        <w:tc>
          <w:tcPr>
            <w:tcW w:w="3080" w:type="dxa"/>
            <w:tcBorders>
              <w:top w:val="single" w:sz="4" w:space="0" w:color="auto"/>
              <w:left w:val="nil"/>
              <w:bottom w:val="single" w:sz="4" w:space="0" w:color="auto"/>
              <w:right w:val="single" w:sz="4" w:space="0" w:color="auto"/>
            </w:tcBorders>
            <w:noWrap/>
            <w:vAlign w:val="bottom"/>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116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699.90</w:t>
            </w:r>
          </w:p>
        </w:tc>
        <w:tc>
          <w:tcPr>
            <w:tcW w:w="14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699.90</w:t>
            </w:r>
          </w:p>
        </w:tc>
        <w:tc>
          <w:tcPr>
            <w:tcW w:w="14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580.05</w:t>
            </w:r>
          </w:p>
        </w:tc>
        <w:tc>
          <w:tcPr>
            <w:tcW w:w="14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366.35</w:t>
            </w:r>
          </w:p>
        </w:tc>
        <w:tc>
          <w:tcPr>
            <w:tcW w:w="112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213.70</w:t>
            </w:r>
          </w:p>
        </w:tc>
        <w:tc>
          <w:tcPr>
            <w:tcW w:w="14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cs="宋体"/>
                <w:color w:val="000000"/>
                <w:kern w:val="0"/>
                <w:sz w:val="18"/>
                <w:szCs w:val="18"/>
              </w:rPr>
              <w:t>0.00</w:t>
            </w:r>
          </w:p>
        </w:tc>
        <w:tc>
          <w:tcPr>
            <w:tcW w:w="10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-119.85</w:t>
            </w:r>
          </w:p>
        </w:tc>
        <w:tc>
          <w:tcPr>
            <w:tcW w:w="11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-17.12%</w:t>
            </w:r>
          </w:p>
        </w:tc>
        <w:tc>
          <w:tcPr>
            <w:tcW w:w="11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-119.85</w:t>
            </w:r>
          </w:p>
        </w:tc>
        <w:tc>
          <w:tcPr>
            <w:tcW w:w="110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-17.12%</w:t>
            </w:r>
          </w:p>
        </w:tc>
      </w:tr>
    </w:tbl>
    <w:p w:rsidR="00E859ED" w:rsidRDefault="00E859ED">
      <w:pPr>
        <w:sectPr w:rsidR="00E859ED">
          <w:pgSz w:w="17338" w:h="11899" w:orient="landscape"/>
          <w:pgMar w:top="902" w:right="284" w:bottom="902" w:left="0" w:header="720" w:footer="720" w:gutter="0"/>
          <w:cols w:space="720"/>
        </w:sectPr>
      </w:pPr>
    </w:p>
    <w:tbl>
      <w:tblPr>
        <w:tblW w:w="10700" w:type="dxa"/>
        <w:tblInd w:w="-106" w:type="dxa"/>
        <w:tblLook w:val="04A0"/>
      </w:tblPr>
      <w:tblGrid>
        <w:gridCol w:w="1295"/>
        <w:gridCol w:w="485"/>
        <w:gridCol w:w="2350"/>
        <w:gridCol w:w="450"/>
        <w:gridCol w:w="1393"/>
        <w:gridCol w:w="567"/>
        <w:gridCol w:w="1701"/>
        <w:gridCol w:w="379"/>
        <w:gridCol w:w="2080"/>
      </w:tblGrid>
      <w:tr w:rsidR="00E859ED">
        <w:trPr>
          <w:trHeight w:val="270"/>
        </w:trPr>
        <w:tc>
          <w:tcPr>
            <w:tcW w:w="1780" w:type="dxa"/>
            <w:gridSpan w:val="2"/>
            <w:tcBorders>
              <w:top w:val="nil"/>
              <w:left w:val="nil"/>
              <w:bottom w:val="nil"/>
              <w:right w:val="nil"/>
            </w:tcBorders>
            <w:noWrap/>
            <w:vAlign w:val="center"/>
          </w:tcPr>
          <w:p w:rsidR="00E859ED" w:rsidRDefault="00E859ED">
            <w:pPr>
              <w:widowControl/>
              <w:jc w:val="left"/>
              <w:rPr>
                <w:rFonts w:ascii="宋体" w:cs="宋体"/>
                <w:kern w:val="0"/>
                <w:sz w:val="20"/>
                <w:szCs w:val="20"/>
              </w:rPr>
            </w:pPr>
            <w:bookmarkStart w:id="3" w:name="RANGE_A1_E25"/>
            <w:bookmarkEnd w:id="3"/>
          </w:p>
        </w:tc>
        <w:tc>
          <w:tcPr>
            <w:tcW w:w="2800" w:type="dxa"/>
            <w:gridSpan w:val="2"/>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1960" w:type="dxa"/>
            <w:gridSpan w:val="2"/>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2080" w:type="dxa"/>
            <w:gridSpan w:val="2"/>
            <w:tcBorders>
              <w:top w:val="nil"/>
              <w:left w:val="nil"/>
              <w:bottom w:val="nil"/>
              <w:right w:val="nil"/>
            </w:tcBorders>
            <w:noWrap/>
            <w:vAlign w:val="center"/>
          </w:tcPr>
          <w:p w:rsidR="00E859ED" w:rsidRDefault="00E859ED">
            <w:pPr>
              <w:widowControl/>
              <w:jc w:val="left"/>
              <w:rPr>
                <w:rFonts w:ascii="宋体" w:cs="宋体"/>
                <w:kern w:val="0"/>
                <w:sz w:val="16"/>
                <w:szCs w:val="16"/>
              </w:rPr>
            </w:pPr>
          </w:p>
        </w:tc>
        <w:tc>
          <w:tcPr>
            <w:tcW w:w="2080" w:type="dxa"/>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6</w:t>
            </w:r>
          </w:p>
        </w:tc>
      </w:tr>
      <w:tr w:rsidR="00E859ED">
        <w:trPr>
          <w:trHeight w:val="578"/>
        </w:trPr>
        <w:tc>
          <w:tcPr>
            <w:tcW w:w="10700" w:type="dxa"/>
            <w:gridSpan w:val="9"/>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一般公共预算基本支出表</w:t>
            </w:r>
          </w:p>
        </w:tc>
      </w:tr>
      <w:tr w:rsidR="00E859ED">
        <w:trPr>
          <w:trHeight w:val="285"/>
        </w:trPr>
        <w:tc>
          <w:tcPr>
            <w:tcW w:w="1780" w:type="dxa"/>
            <w:gridSpan w:val="2"/>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35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410" w:type="dxa"/>
            <w:gridSpan w:val="3"/>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080" w:type="dxa"/>
            <w:gridSpan w:val="2"/>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080" w:type="dxa"/>
            <w:tcBorders>
              <w:top w:val="nil"/>
              <w:left w:val="nil"/>
              <w:bottom w:val="nil"/>
              <w:right w:val="nil"/>
            </w:tcBorders>
            <w:noWrap/>
            <w:vAlign w:val="center"/>
          </w:tcPr>
          <w:p w:rsidR="00E859ED" w:rsidRDefault="00E1372E">
            <w:pPr>
              <w:widowControl/>
              <w:jc w:val="right"/>
              <w:rPr>
                <w:rFonts w:ascii="宋体" w:cs="宋体"/>
                <w:kern w:val="0"/>
                <w:sz w:val="18"/>
                <w:szCs w:val="18"/>
              </w:rPr>
            </w:pPr>
            <w:r>
              <w:rPr>
                <w:rFonts w:ascii="宋体" w:hAnsi="宋体" w:cs="宋体" w:hint="eastAsia"/>
                <w:kern w:val="0"/>
                <w:sz w:val="18"/>
                <w:szCs w:val="18"/>
              </w:rPr>
              <w:t>单位：万元</w:t>
            </w:r>
          </w:p>
        </w:tc>
      </w:tr>
      <w:tr w:rsidR="00E859ED">
        <w:trPr>
          <w:trHeight w:val="450"/>
        </w:trPr>
        <w:tc>
          <w:tcPr>
            <w:tcW w:w="4130" w:type="dxa"/>
            <w:gridSpan w:val="3"/>
            <w:tcBorders>
              <w:top w:val="single" w:sz="4" w:space="0" w:color="auto"/>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部门预算支出经济分类科目</w:t>
            </w:r>
          </w:p>
        </w:tc>
        <w:tc>
          <w:tcPr>
            <w:tcW w:w="6570" w:type="dxa"/>
            <w:gridSpan w:val="6"/>
            <w:tcBorders>
              <w:top w:val="single" w:sz="4" w:space="0" w:color="auto"/>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年基本支出</w:t>
            </w:r>
          </w:p>
        </w:tc>
      </w:tr>
      <w:tr w:rsidR="00E859ED">
        <w:trPr>
          <w:trHeight w:val="495"/>
        </w:trPr>
        <w:tc>
          <w:tcPr>
            <w:tcW w:w="1295" w:type="dxa"/>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科目编码</w:t>
            </w:r>
          </w:p>
        </w:tc>
        <w:tc>
          <w:tcPr>
            <w:tcW w:w="2835"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科目名称</w:t>
            </w:r>
          </w:p>
        </w:tc>
        <w:tc>
          <w:tcPr>
            <w:tcW w:w="1843"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2268"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人员经费</w:t>
            </w:r>
          </w:p>
        </w:tc>
        <w:tc>
          <w:tcPr>
            <w:tcW w:w="24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公用经费</w:t>
            </w:r>
          </w:p>
        </w:tc>
      </w:tr>
      <w:tr w:rsidR="00E859ED">
        <w:trPr>
          <w:trHeight w:val="360"/>
        </w:trPr>
        <w:tc>
          <w:tcPr>
            <w:tcW w:w="1295" w:type="dxa"/>
            <w:tcBorders>
              <w:top w:val="single" w:sz="4" w:space="0" w:color="000000"/>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301</w:t>
            </w:r>
          </w:p>
        </w:tc>
        <w:tc>
          <w:tcPr>
            <w:tcW w:w="2835" w:type="dxa"/>
            <w:gridSpan w:val="2"/>
            <w:tcBorders>
              <w:top w:val="single" w:sz="4" w:space="0" w:color="000000"/>
              <w:left w:val="nil"/>
              <w:bottom w:val="single" w:sz="4" w:space="0" w:color="000000"/>
              <w:right w:val="single" w:sz="4" w:space="0" w:color="000000"/>
            </w:tcBorders>
            <w:noWrap/>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工资福利支出</w:t>
            </w:r>
          </w:p>
        </w:tc>
        <w:tc>
          <w:tcPr>
            <w:tcW w:w="1843" w:type="dxa"/>
            <w:gridSpan w:val="2"/>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283.44</w:t>
            </w:r>
          </w:p>
        </w:tc>
        <w:tc>
          <w:tcPr>
            <w:tcW w:w="2268" w:type="dxa"/>
            <w:gridSpan w:val="2"/>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283.44</w:t>
            </w:r>
          </w:p>
        </w:tc>
        <w:tc>
          <w:tcPr>
            <w:tcW w:w="2459" w:type="dxa"/>
            <w:gridSpan w:val="2"/>
            <w:tcBorders>
              <w:top w:val="single" w:sz="4" w:space="0" w:color="000000"/>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30101</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基本工资</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109.63</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109.63</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30102</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津贴补贴</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86.77</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86.77</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30103</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奖金</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0.60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0.60</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30108</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机关事业单位基本养老保险缴费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27.15</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30109</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职业年金缴费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13.58</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30110</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职工基本医疗保险缴费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11.77</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11.77</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30111</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公务员医疗补助缴费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15.73</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15.73</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30113</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住房公积金</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18.21</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b/>
                <w:bCs/>
                <w:color w:val="000000"/>
                <w:kern w:val="0"/>
                <w:sz w:val="18"/>
                <w:szCs w:val="18"/>
              </w:rPr>
            </w:pPr>
            <w:r>
              <w:rPr>
                <w:rFonts w:ascii="宋体" w:hAnsi="宋体" w:cs="宋体"/>
                <w:b/>
                <w:bCs/>
                <w:color w:val="000000"/>
                <w:kern w:val="0"/>
                <w:sz w:val="18"/>
                <w:szCs w:val="18"/>
              </w:rPr>
              <w:t>302</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b/>
                <w:bCs/>
                <w:color w:val="000000"/>
                <w:kern w:val="0"/>
                <w:sz w:val="18"/>
                <w:szCs w:val="18"/>
              </w:rPr>
            </w:pPr>
            <w:r>
              <w:rPr>
                <w:rFonts w:ascii="宋体" w:hAnsi="宋体" w:cs="宋体" w:hint="eastAsia"/>
                <w:b/>
                <w:bCs/>
                <w:color w:val="000000"/>
                <w:kern w:val="0"/>
                <w:sz w:val="18"/>
                <w:szCs w:val="18"/>
              </w:rPr>
              <w:t xml:space="preserve">　商品和服务支出</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82.91</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hint="eastAsia"/>
                <w:b/>
                <w:bCs/>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b/>
                <w:bCs/>
                <w:color w:val="000000"/>
                <w:kern w:val="0"/>
                <w:sz w:val="18"/>
                <w:szCs w:val="18"/>
              </w:rPr>
            </w:pPr>
            <w:r>
              <w:rPr>
                <w:rFonts w:ascii="宋体" w:hAnsi="宋体" w:cs="宋体"/>
                <w:b/>
                <w:bCs/>
                <w:color w:val="000000"/>
                <w:kern w:val="0"/>
                <w:sz w:val="18"/>
                <w:szCs w:val="18"/>
              </w:rPr>
              <w:t>82.91</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30201</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办公费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1.71</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1.71</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30205</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水费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0.20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0.20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30206</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电费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4.00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4.00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30207</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邮电费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8.00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8.00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30208</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取暖费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5.00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30209</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物业管理费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20.17</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20.17</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30211</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差旅费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2.00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30217</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公务接待费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0.23</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0.23</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30226</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劳务费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30228</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工会经费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3.60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3.60</w:t>
            </w:r>
          </w:p>
        </w:tc>
      </w:tr>
      <w:tr w:rsidR="00E859ED">
        <w:trPr>
          <w:trHeight w:val="285"/>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30229</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福利费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12.00</w:t>
            </w:r>
          </w:p>
        </w:tc>
      </w:tr>
      <w:tr w:rsidR="00E859ED">
        <w:trPr>
          <w:trHeight w:val="285"/>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30231</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公务用车运行维护费</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14.20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14.20</w:t>
            </w:r>
          </w:p>
        </w:tc>
      </w:tr>
      <w:tr w:rsidR="00E859ED">
        <w:trPr>
          <w:trHeight w:val="285"/>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30239</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其他交通费用</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10.00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10.00</w:t>
            </w:r>
          </w:p>
        </w:tc>
      </w:tr>
      <w:tr w:rsidR="00E859ED">
        <w:trPr>
          <w:trHeight w:val="285"/>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color w:val="000000"/>
                <w:kern w:val="0"/>
                <w:sz w:val="18"/>
                <w:szCs w:val="18"/>
              </w:rPr>
              <w:t>30299</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其他商品和服务支出</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0.80</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0.80</w:t>
            </w:r>
          </w:p>
        </w:tc>
      </w:tr>
      <w:tr w:rsidR="00E859ED">
        <w:trPr>
          <w:trHeight w:val="360"/>
        </w:trPr>
        <w:tc>
          <w:tcPr>
            <w:tcW w:w="1295" w:type="dxa"/>
            <w:tcBorders>
              <w:top w:val="nil"/>
              <w:left w:val="single" w:sz="4" w:space="0" w:color="000000"/>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hint="eastAsia"/>
                <w:color w:val="000000"/>
                <w:kern w:val="0"/>
                <w:sz w:val="18"/>
                <w:szCs w:val="18"/>
              </w:rPr>
              <w:t xml:space="preserve">　</w:t>
            </w:r>
          </w:p>
        </w:tc>
        <w:tc>
          <w:tcPr>
            <w:tcW w:w="2835" w:type="dxa"/>
            <w:gridSpan w:val="2"/>
            <w:tcBorders>
              <w:top w:val="nil"/>
              <w:left w:val="nil"/>
              <w:bottom w:val="single" w:sz="4" w:space="0" w:color="000000"/>
              <w:right w:val="single" w:sz="4" w:space="0" w:color="000000"/>
            </w:tcBorders>
            <w:noWrap/>
            <w:vAlign w:val="center"/>
          </w:tcPr>
          <w:p w:rsidR="00E859ED" w:rsidRDefault="00E1372E">
            <w:pPr>
              <w:widowControl/>
              <w:jc w:val="center"/>
              <w:rPr>
                <w:rFonts w:ascii="宋体" w:cs="宋体"/>
                <w:color w:val="000000"/>
                <w:kern w:val="0"/>
                <w:sz w:val="18"/>
                <w:szCs w:val="18"/>
              </w:rPr>
            </w:pPr>
            <w:r>
              <w:rPr>
                <w:rFonts w:ascii="宋体" w:hAnsi="宋体" w:cs="宋体" w:hint="eastAsia"/>
                <w:color w:val="000000"/>
                <w:kern w:val="0"/>
                <w:sz w:val="18"/>
                <w:szCs w:val="18"/>
              </w:rPr>
              <w:t>合计</w:t>
            </w:r>
          </w:p>
        </w:tc>
        <w:tc>
          <w:tcPr>
            <w:tcW w:w="1843"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366.35</w:t>
            </w:r>
          </w:p>
        </w:tc>
        <w:tc>
          <w:tcPr>
            <w:tcW w:w="2268"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283.44</w:t>
            </w:r>
          </w:p>
        </w:tc>
        <w:tc>
          <w:tcPr>
            <w:tcW w:w="2459" w:type="dxa"/>
            <w:gridSpan w:val="2"/>
            <w:tcBorders>
              <w:top w:val="nil"/>
              <w:left w:val="nil"/>
              <w:bottom w:val="single" w:sz="4" w:space="0" w:color="000000"/>
              <w:right w:val="single" w:sz="4" w:space="0" w:color="000000"/>
            </w:tcBorders>
            <w:noWrap/>
            <w:vAlign w:val="center"/>
          </w:tcPr>
          <w:p w:rsidR="00E859ED" w:rsidRDefault="00E1372E">
            <w:pPr>
              <w:widowControl/>
              <w:jc w:val="right"/>
              <w:rPr>
                <w:rFonts w:ascii="宋体" w:cs="宋体"/>
                <w:color w:val="000000"/>
                <w:kern w:val="0"/>
                <w:sz w:val="18"/>
                <w:szCs w:val="18"/>
              </w:rPr>
            </w:pPr>
            <w:r>
              <w:rPr>
                <w:rFonts w:ascii="宋体" w:hAnsi="宋体" w:cs="宋体"/>
                <w:color w:val="000000"/>
                <w:kern w:val="0"/>
                <w:sz w:val="18"/>
                <w:szCs w:val="18"/>
              </w:rPr>
              <w:t>82.91</w:t>
            </w:r>
          </w:p>
        </w:tc>
      </w:tr>
    </w:tbl>
    <w:p w:rsidR="00E859ED" w:rsidRDefault="00E859ED"/>
    <w:p w:rsidR="00E859ED" w:rsidRDefault="00E1372E">
      <w:pPr>
        <w:widowControl/>
        <w:jc w:val="left"/>
      </w:pPr>
      <w:r>
        <w:br w:type="page"/>
      </w:r>
    </w:p>
    <w:p w:rsidR="00E859ED" w:rsidRDefault="00E859ED"/>
    <w:tbl>
      <w:tblPr>
        <w:tblW w:w="10225" w:type="dxa"/>
        <w:tblInd w:w="-106" w:type="dxa"/>
        <w:tblLook w:val="04A0"/>
      </w:tblPr>
      <w:tblGrid>
        <w:gridCol w:w="840"/>
        <w:gridCol w:w="840"/>
        <w:gridCol w:w="700"/>
        <w:gridCol w:w="840"/>
        <w:gridCol w:w="840"/>
        <w:gridCol w:w="840"/>
        <w:gridCol w:w="840"/>
        <w:gridCol w:w="840"/>
        <w:gridCol w:w="700"/>
        <w:gridCol w:w="110"/>
        <w:gridCol w:w="730"/>
        <w:gridCol w:w="121"/>
        <w:gridCol w:w="992"/>
        <w:gridCol w:w="992"/>
      </w:tblGrid>
      <w:tr w:rsidR="00E859ED">
        <w:trPr>
          <w:trHeight w:val="285"/>
        </w:trPr>
        <w:tc>
          <w:tcPr>
            <w:tcW w:w="840" w:type="dxa"/>
            <w:tcBorders>
              <w:top w:val="nil"/>
              <w:left w:val="nil"/>
              <w:bottom w:val="nil"/>
              <w:right w:val="nil"/>
            </w:tcBorders>
            <w:noWrap/>
            <w:vAlign w:val="center"/>
          </w:tcPr>
          <w:p w:rsidR="00E859ED" w:rsidRDefault="00E859ED">
            <w:pPr>
              <w:widowControl/>
              <w:jc w:val="left"/>
              <w:rPr>
                <w:rFonts w:ascii="宋体" w:cs="宋体"/>
                <w:kern w:val="0"/>
                <w:sz w:val="20"/>
                <w:szCs w:val="20"/>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70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700" w:type="dxa"/>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840" w:type="dxa"/>
            <w:gridSpan w:val="2"/>
            <w:tcBorders>
              <w:top w:val="nil"/>
              <w:left w:val="nil"/>
              <w:bottom w:val="nil"/>
              <w:right w:val="nil"/>
            </w:tcBorders>
            <w:noWrap/>
            <w:vAlign w:val="center"/>
          </w:tcPr>
          <w:p w:rsidR="00E859ED" w:rsidRDefault="00E859ED">
            <w:pPr>
              <w:widowControl/>
              <w:jc w:val="left"/>
              <w:rPr>
                <w:rFonts w:ascii="宋体" w:cs="宋体"/>
                <w:kern w:val="0"/>
                <w:sz w:val="24"/>
                <w:szCs w:val="24"/>
              </w:rPr>
            </w:pPr>
          </w:p>
        </w:tc>
        <w:tc>
          <w:tcPr>
            <w:tcW w:w="2105" w:type="dxa"/>
            <w:gridSpan w:val="3"/>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7</w:t>
            </w:r>
          </w:p>
        </w:tc>
      </w:tr>
      <w:tr w:rsidR="00E859ED">
        <w:trPr>
          <w:trHeight w:val="405"/>
        </w:trPr>
        <w:tc>
          <w:tcPr>
            <w:tcW w:w="10225" w:type="dxa"/>
            <w:gridSpan w:val="14"/>
            <w:tcBorders>
              <w:top w:val="nil"/>
              <w:left w:val="nil"/>
              <w:bottom w:val="nil"/>
              <w:right w:val="nil"/>
            </w:tcBorders>
            <w:noWrap/>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一般公共预算“三公”经费支出表</w:t>
            </w:r>
          </w:p>
        </w:tc>
      </w:tr>
      <w:tr w:rsidR="00E859ED">
        <w:trPr>
          <w:trHeight w:val="327"/>
        </w:trPr>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70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700" w:type="dxa"/>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840" w:type="dxa"/>
            <w:gridSpan w:val="2"/>
            <w:tcBorders>
              <w:top w:val="nil"/>
              <w:left w:val="nil"/>
              <w:bottom w:val="single" w:sz="4" w:space="0" w:color="auto"/>
              <w:right w:val="nil"/>
            </w:tcBorders>
            <w:noWrap/>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2105" w:type="dxa"/>
            <w:gridSpan w:val="3"/>
            <w:tcBorders>
              <w:top w:val="nil"/>
              <w:left w:val="nil"/>
              <w:bottom w:val="single" w:sz="4" w:space="0" w:color="auto"/>
              <w:right w:val="nil"/>
            </w:tcBorders>
            <w:noWrap/>
            <w:vAlign w:val="center"/>
          </w:tcPr>
          <w:p w:rsidR="00E859ED" w:rsidRDefault="00E1372E">
            <w:pPr>
              <w:widowControl/>
              <w:jc w:val="right"/>
              <w:rPr>
                <w:rFonts w:ascii="宋体" w:cs="宋体"/>
                <w:kern w:val="0"/>
                <w:sz w:val="18"/>
                <w:szCs w:val="18"/>
              </w:rPr>
            </w:pPr>
            <w:r>
              <w:rPr>
                <w:rFonts w:ascii="宋体" w:hAnsi="宋体" w:cs="宋体" w:hint="eastAsia"/>
                <w:kern w:val="0"/>
                <w:sz w:val="18"/>
                <w:szCs w:val="18"/>
              </w:rPr>
              <w:t>单位：万元</w:t>
            </w:r>
          </w:p>
        </w:tc>
      </w:tr>
      <w:tr w:rsidR="00E859ED">
        <w:trPr>
          <w:trHeight w:val="660"/>
        </w:trPr>
        <w:tc>
          <w:tcPr>
            <w:tcW w:w="4900" w:type="dxa"/>
            <w:gridSpan w:val="6"/>
            <w:tcBorders>
              <w:top w:val="single" w:sz="4" w:space="0" w:color="auto"/>
              <w:left w:val="single" w:sz="4" w:space="0" w:color="auto"/>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2020</w:t>
            </w:r>
            <w:r>
              <w:rPr>
                <w:rFonts w:ascii="宋体" w:hAnsi="宋体" w:cs="宋体" w:hint="eastAsia"/>
                <w:kern w:val="0"/>
                <w:sz w:val="20"/>
                <w:szCs w:val="20"/>
              </w:rPr>
              <w:t>年预算数</w:t>
            </w:r>
          </w:p>
        </w:tc>
        <w:tc>
          <w:tcPr>
            <w:tcW w:w="5325" w:type="dxa"/>
            <w:gridSpan w:val="8"/>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年预算数</w:t>
            </w:r>
          </w:p>
        </w:tc>
      </w:tr>
      <w:tr w:rsidR="00E859ED">
        <w:trPr>
          <w:trHeight w:val="870"/>
        </w:trPr>
        <w:tc>
          <w:tcPr>
            <w:tcW w:w="84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84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因公</w:t>
            </w:r>
            <w:r>
              <w:rPr>
                <w:rFonts w:ascii="宋体" w:cs="宋体"/>
                <w:kern w:val="0"/>
                <w:sz w:val="20"/>
                <w:szCs w:val="20"/>
              </w:rPr>
              <w:br/>
            </w:r>
            <w:r>
              <w:rPr>
                <w:rFonts w:ascii="宋体" w:hAnsi="宋体" w:cs="宋体" w:hint="eastAsia"/>
                <w:kern w:val="0"/>
                <w:sz w:val="20"/>
                <w:szCs w:val="20"/>
              </w:rPr>
              <w:t>出国（境）费</w:t>
            </w:r>
          </w:p>
        </w:tc>
        <w:tc>
          <w:tcPr>
            <w:tcW w:w="2380" w:type="dxa"/>
            <w:gridSpan w:val="3"/>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公务用车购置及运行费</w:t>
            </w:r>
          </w:p>
        </w:tc>
        <w:tc>
          <w:tcPr>
            <w:tcW w:w="84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接待费</w:t>
            </w:r>
          </w:p>
        </w:tc>
        <w:tc>
          <w:tcPr>
            <w:tcW w:w="84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840"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cs="宋体"/>
                <w:kern w:val="0"/>
                <w:sz w:val="20"/>
                <w:szCs w:val="20"/>
              </w:rPr>
              <w:br/>
            </w:r>
            <w:r>
              <w:rPr>
                <w:rFonts w:ascii="宋体" w:hAnsi="宋体" w:cs="宋体" w:hint="eastAsia"/>
                <w:kern w:val="0"/>
                <w:sz w:val="20"/>
                <w:szCs w:val="20"/>
              </w:rPr>
              <w:t>因公</w:t>
            </w:r>
            <w:r>
              <w:rPr>
                <w:rFonts w:ascii="宋体" w:cs="宋体"/>
                <w:kern w:val="0"/>
                <w:sz w:val="20"/>
                <w:szCs w:val="20"/>
              </w:rPr>
              <w:br/>
            </w:r>
            <w:r>
              <w:rPr>
                <w:rFonts w:ascii="宋体" w:hAnsi="宋体" w:cs="宋体" w:hint="eastAsia"/>
                <w:kern w:val="0"/>
                <w:sz w:val="20"/>
                <w:szCs w:val="20"/>
              </w:rPr>
              <w:t>出国（境）费</w:t>
            </w:r>
          </w:p>
        </w:tc>
        <w:tc>
          <w:tcPr>
            <w:tcW w:w="2653" w:type="dxa"/>
            <w:gridSpan w:val="5"/>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公务用车购置及运行费</w:t>
            </w:r>
          </w:p>
        </w:tc>
        <w:tc>
          <w:tcPr>
            <w:tcW w:w="992" w:type="dxa"/>
            <w:vMerge w:val="restart"/>
            <w:tcBorders>
              <w:top w:val="nil"/>
              <w:left w:val="single" w:sz="4" w:space="0" w:color="auto"/>
              <w:bottom w:val="single" w:sz="4" w:space="0" w:color="000000"/>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接待费</w:t>
            </w:r>
          </w:p>
        </w:tc>
      </w:tr>
      <w:tr w:rsidR="00E859ED">
        <w:trPr>
          <w:trHeight w:val="735"/>
        </w:trPr>
        <w:tc>
          <w:tcPr>
            <w:tcW w:w="84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84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70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小计</w:t>
            </w:r>
          </w:p>
        </w:tc>
        <w:tc>
          <w:tcPr>
            <w:tcW w:w="84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用车</w:t>
            </w:r>
            <w:r>
              <w:rPr>
                <w:rFonts w:ascii="宋体" w:cs="宋体"/>
                <w:kern w:val="0"/>
                <w:sz w:val="20"/>
                <w:szCs w:val="20"/>
              </w:rPr>
              <w:br/>
            </w:r>
            <w:r>
              <w:rPr>
                <w:rFonts w:ascii="宋体" w:hAnsi="宋体" w:cs="宋体" w:hint="eastAsia"/>
                <w:kern w:val="0"/>
                <w:sz w:val="20"/>
                <w:szCs w:val="20"/>
              </w:rPr>
              <w:t>购置费</w:t>
            </w:r>
          </w:p>
        </w:tc>
        <w:tc>
          <w:tcPr>
            <w:tcW w:w="840"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用车</w:t>
            </w:r>
            <w:r>
              <w:rPr>
                <w:rFonts w:ascii="宋体" w:cs="宋体"/>
                <w:kern w:val="0"/>
                <w:sz w:val="20"/>
                <w:szCs w:val="20"/>
              </w:rPr>
              <w:br/>
            </w:r>
            <w:r>
              <w:rPr>
                <w:rFonts w:ascii="宋体" w:hAnsi="宋体" w:cs="宋体" w:hint="eastAsia"/>
                <w:kern w:val="0"/>
                <w:sz w:val="20"/>
                <w:szCs w:val="20"/>
              </w:rPr>
              <w:t>运行费</w:t>
            </w:r>
          </w:p>
        </w:tc>
        <w:tc>
          <w:tcPr>
            <w:tcW w:w="84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84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840"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c>
          <w:tcPr>
            <w:tcW w:w="810" w:type="dxa"/>
            <w:gridSpan w:val="2"/>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小计</w:t>
            </w:r>
          </w:p>
        </w:tc>
        <w:tc>
          <w:tcPr>
            <w:tcW w:w="851" w:type="dxa"/>
            <w:gridSpan w:val="2"/>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用车</w:t>
            </w:r>
            <w:r>
              <w:rPr>
                <w:rFonts w:ascii="宋体" w:cs="宋体"/>
                <w:kern w:val="0"/>
                <w:sz w:val="20"/>
                <w:szCs w:val="20"/>
              </w:rPr>
              <w:br/>
            </w:r>
            <w:r>
              <w:rPr>
                <w:rFonts w:ascii="宋体" w:hAnsi="宋体" w:cs="宋体" w:hint="eastAsia"/>
                <w:kern w:val="0"/>
                <w:sz w:val="20"/>
                <w:szCs w:val="20"/>
              </w:rPr>
              <w:t>购置费</w:t>
            </w:r>
          </w:p>
        </w:tc>
        <w:tc>
          <w:tcPr>
            <w:tcW w:w="992" w:type="dxa"/>
            <w:tcBorders>
              <w:top w:val="nil"/>
              <w:left w:val="nil"/>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公务</w:t>
            </w:r>
            <w:r>
              <w:rPr>
                <w:rFonts w:ascii="宋体" w:cs="宋体"/>
                <w:kern w:val="0"/>
                <w:sz w:val="20"/>
                <w:szCs w:val="20"/>
              </w:rPr>
              <w:br/>
            </w:r>
            <w:r>
              <w:rPr>
                <w:rFonts w:ascii="宋体" w:hAnsi="宋体" w:cs="宋体" w:hint="eastAsia"/>
                <w:kern w:val="0"/>
                <w:sz w:val="20"/>
                <w:szCs w:val="20"/>
              </w:rPr>
              <w:t>用车</w:t>
            </w:r>
            <w:r>
              <w:rPr>
                <w:rFonts w:ascii="宋体" w:cs="宋体"/>
                <w:kern w:val="0"/>
                <w:sz w:val="20"/>
                <w:szCs w:val="20"/>
              </w:rPr>
              <w:br/>
            </w:r>
            <w:r>
              <w:rPr>
                <w:rFonts w:ascii="宋体" w:hAnsi="宋体" w:cs="宋体" w:hint="eastAsia"/>
                <w:kern w:val="0"/>
                <w:sz w:val="20"/>
                <w:szCs w:val="20"/>
              </w:rPr>
              <w:t>运行费</w:t>
            </w:r>
          </w:p>
        </w:tc>
        <w:tc>
          <w:tcPr>
            <w:tcW w:w="992" w:type="dxa"/>
            <w:vMerge/>
            <w:tcBorders>
              <w:top w:val="nil"/>
              <w:left w:val="single" w:sz="4" w:space="0" w:color="auto"/>
              <w:bottom w:val="single" w:sz="4" w:space="0" w:color="000000"/>
              <w:right w:val="single" w:sz="4" w:space="0" w:color="auto"/>
            </w:tcBorders>
            <w:vAlign w:val="center"/>
          </w:tcPr>
          <w:p w:rsidR="00E859ED" w:rsidRDefault="00E859ED">
            <w:pPr>
              <w:widowControl/>
              <w:jc w:val="left"/>
              <w:rPr>
                <w:rFonts w:ascii="宋体" w:cs="宋体"/>
                <w:kern w:val="0"/>
                <w:sz w:val="20"/>
                <w:szCs w:val="20"/>
              </w:rPr>
            </w:pPr>
          </w:p>
        </w:tc>
      </w:tr>
      <w:tr w:rsidR="00E859ED">
        <w:trPr>
          <w:trHeight w:val="1335"/>
        </w:trPr>
        <w:tc>
          <w:tcPr>
            <w:tcW w:w="840" w:type="dxa"/>
            <w:tcBorders>
              <w:top w:val="nil"/>
              <w:left w:val="single" w:sz="4" w:space="0" w:color="auto"/>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14.43</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70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 xml:space="preserve">14.20 </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0.23</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14.43</w:t>
            </w:r>
          </w:p>
        </w:tc>
        <w:tc>
          <w:tcPr>
            <w:tcW w:w="84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10"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851"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992"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 xml:space="preserve">14.20 </w:t>
            </w:r>
          </w:p>
        </w:tc>
        <w:tc>
          <w:tcPr>
            <w:tcW w:w="992"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kern w:val="0"/>
                <w:sz w:val="20"/>
                <w:szCs w:val="20"/>
              </w:rPr>
              <w:t>0.23</w:t>
            </w:r>
          </w:p>
        </w:tc>
      </w:tr>
    </w:tbl>
    <w:p w:rsidR="00E859ED" w:rsidRDefault="00E859ED">
      <w:pPr>
        <w:widowControl/>
        <w:jc w:val="left"/>
      </w:pPr>
    </w:p>
    <w:p w:rsidR="00E859ED" w:rsidRDefault="00E1372E">
      <w:pPr>
        <w:widowControl/>
        <w:jc w:val="left"/>
      </w:pPr>
      <w:r>
        <w:br w:type="page"/>
      </w:r>
    </w:p>
    <w:tbl>
      <w:tblPr>
        <w:tblW w:w="10367" w:type="dxa"/>
        <w:tblInd w:w="-106" w:type="dxa"/>
        <w:tblLook w:val="04A0"/>
      </w:tblPr>
      <w:tblGrid>
        <w:gridCol w:w="1860"/>
        <w:gridCol w:w="1860"/>
        <w:gridCol w:w="1860"/>
        <w:gridCol w:w="1860"/>
        <w:gridCol w:w="234"/>
        <w:gridCol w:w="2693"/>
      </w:tblGrid>
      <w:tr w:rsidR="00E859ED">
        <w:trPr>
          <w:trHeight w:val="315"/>
        </w:trPr>
        <w:tc>
          <w:tcPr>
            <w:tcW w:w="1860" w:type="dxa"/>
            <w:tcBorders>
              <w:top w:val="nil"/>
              <w:left w:val="nil"/>
              <w:bottom w:val="nil"/>
              <w:right w:val="nil"/>
            </w:tcBorders>
            <w:vAlign w:val="center"/>
          </w:tcPr>
          <w:p w:rsidR="00E859ED" w:rsidRDefault="00E859ED">
            <w:pPr>
              <w:widowControl/>
              <w:jc w:val="left"/>
              <w:rPr>
                <w:rFonts w:ascii="宋体" w:cs="宋体"/>
                <w:kern w:val="0"/>
                <w:sz w:val="20"/>
                <w:szCs w:val="20"/>
              </w:rPr>
            </w:pPr>
          </w:p>
        </w:tc>
        <w:tc>
          <w:tcPr>
            <w:tcW w:w="1860" w:type="dxa"/>
            <w:tcBorders>
              <w:top w:val="nil"/>
              <w:left w:val="nil"/>
              <w:bottom w:val="nil"/>
              <w:right w:val="nil"/>
            </w:tcBorders>
            <w:vAlign w:val="center"/>
          </w:tcPr>
          <w:p w:rsidR="00E859ED" w:rsidRDefault="00E859ED">
            <w:pPr>
              <w:widowControl/>
              <w:jc w:val="left"/>
              <w:rPr>
                <w:rFonts w:ascii="宋体" w:cs="宋体"/>
                <w:b/>
                <w:bCs/>
                <w:kern w:val="0"/>
                <w:sz w:val="24"/>
                <w:szCs w:val="24"/>
              </w:rPr>
            </w:pPr>
          </w:p>
        </w:tc>
        <w:tc>
          <w:tcPr>
            <w:tcW w:w="186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1860" w:type="dxa"/>
            <w:tcBorders>
              <w:top w:val="nil"/>
              <w:left w:val="nil"/>
              <w:bottom w:val="nil"/>
              <w:right w:val="nil"/>
            </w:tcBorders>
            <w:vAlign w:val="center"/>
          </w:tcPr>
          <w:p w:rsidR="00E859ED" w:rsidRDefault="00E859ED">
            <w:pPr>
              <w:widowControl/>
              <w:jc w:val="left"/>
              <w:rPr>
                <w:rFonts w:ascii="宋体" w:cs="宋体"/>
                <w:kern w:val="0"/>
                <w:sz w:val="18"/>
                <w:szCs w:val="18"/>
              </w:rPr>
            </w:pPr>
          </w:p>
        </w:tc>
        <w:tc>
          <w:tcPr>
            <w:tcW w:w="2927" w:type="dxa"/>
            <w:gridSpan w:val="2"/>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8</w:t>
            </w:r>
          </w:p>
        </w:tc>
      </w:tr>
      <w:tr w:rsidR="00E859ED">
        <w:trPr>
          <w:trHeight w:val="645"/>
        </w:trPr>
        <w:tc>
          <w:tcPr>
            <w:tcW w:w="10367" w:type="dxa"/>
            <w:gridSpan w:val="6"/>
            <w:tcBorders>
              <w:top w:val="nil"/>
              <w:left w:val="nil"/>
              <w:bottom w:val="nil"/>
              <w:right w:val="nil"/>
            </w:tcBorders>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政府性基金预算支出表</w:t>
            </w:r>
          </w:p>
        </w:tc>
      </w:tr>
      <w:tr w:rsidR="00E859ED">
        <w:trPr>
          <w:trHeight w:val="435"/>
        </w:trPr>
        <w:tc>
          <w:tcPr>
            <w:tcW w:w="1860" w:type="dxa"/>
            <w:tcBorders>
              <w:top w:val="nil"/>
              <w:left w:val="nil"/>
              <w:bottom w:val="nil"/>
              <w:right w:val="nil"/>
            </w:tcBorders>
            <w:noWrap/>
            <w:vAlign w:val="center"/>
          </w:tcPr>
          <w:p w:rsidR="00E859ED" w:rsidRDefault="00E859ED">
            <w:pPr>
              <w:widowControl/>
              <w:jc w:val="left"/>
              <w:rPr>
                <w:rFonts w:ascii="宋体" w:cs="宋体"/>
                <w:kern w:val="0"/>
                <w:sz w:val="20"/>
                <w:szCs w:val="20"/>
              </w:rPr>
            </w:pPr>
          </w:p>
        </w:tc>
        <w:tc>
          <w:tcPr>
            <w:tcW w:w="1860" w:type="dxa"/>
            <w:tcBorders>
              <w:top w:val="nil"/>
              <w:left w:val="nil"/>
              <w:bottom w:val="single" w:sz="4" w:space="0" w:color="auto"/>
              <w:right w:val="nil"/>
            </w:tcBorders>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nil"/>
            </w:tcBorders>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nil"/>
            </w:tcBorders>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927" w:type="dxa"/>
            <w:gridSpan w:val="2"/>
            <w:tcBorders>
              <w:top w:val="nil"/>
              <w:left w:val="nil"/>
              <w:bottom w:val="single" w:sz="4" w:space="0" w:color="auto"/>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单位</w:t>
            </w:r>
            <w:r>
              <w:rPr>
                <w:rFonts w:ascii="宋体" w:hAnsi="宋体" w:cs="宋体"/>
                <w:kern w:val="0"/>
                <w:sz w:val="20"/>
                <w:szCs w:val="20"/>
              </w:rPr>
              <w:t>:</w:t>
            </w:r>
            <w:r>
              <w:rPr>
                <w:rFonts w:ascii="宋体" w:hAnsi="宋体" w:cs="宋体" w:hint="eastAsia"/>
                <w:kern w:val="0"/>
                <w:sz w:val="20"/>
                <w:szCs w:val="20"/>
              </w:rPr>
              <w:t>万元</w:t>
            </w:r>
          </w:p>
        </w:tc>
      </w:tr>
      <w:tr w:rsidR="00E859ED">
        <w:trPr>
          <w:trHeight w:val="645"/>
        </w:trPr>
        <w:tc>
          <w:tcPr>
            <w:tcW w:w="1860" w:type="dxa"/>
            <w:vMerge w:val="restart"/>
            <w:tcBorders>
              <w:top w:val="single" w:sz="4" w:space="0" w:color="auto"/>
              <w:left w:val="single" w:sz="4" w:space="0" w:color="auto"/>
              <w:bottom w:val="single" w:sz="4" w:space="0" w:color="auto"/>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科目编码</w:t>
            </w:r>
          </w:p>
        </w:tc>
        <w:tc>
          <w:tcPr>
            <w:tcW w:w="1860" w:type="dxa"/>
            <w:vMerge w:val="restart"/>
            <w:tcBorders>
              <w:top w:val="nil"/>
              <w:left w:val="single" w:sz="4" w:space="0" w:color="auto"/>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科目名称</w:t>
            </w:r>
          </w:p>
        </w:tc>
        <w:tc>
          <w:tcPr>
            <w:tcW w:w="6647" w:type="dxa"/>
            <w:gridSpan w:val="4"/>
            <w:tcBorders>
              <w:top w:val="single" w:sz="4" w:space="0" w:color="auto"/>
              <w:left w:val="nil"/>
              <w:bottom w:val="single" w:sz="4" w:space="0" w:color="auto"/>
              <w:right w:val="single" w:sz="4" w:space="0" w:color="000000"/>
            </w:tcBorders>
            <w:vAlign w:val="center"/>
          </w:tcPr>
          <w:p w:rsidR="00E859ED" w:rsidRDefault="00E1372E">
            <w:pPr>
              <w:widowControl/>
              <w:jc w:val="center"/>
              <w:rPr>
                <w:rFonts w:ascii="宋体" w:cs="宋体"/>
                <w:kern w:val="0"/>
                <w:sz w:val="20"/>
                <w:szCs w:val="20"/>
              </w:rPr>
            </w:pPr>
            <w:r>
              <w:rPr>
                <w:rFonts w:ascii="宋体" w:hAnsi="宋体" w:cs="宋体"/>
                <w:kern w:val="0"/>
                <w:sz w:val="20"/>
                <w:szCs w:val="20"/>
              </w:rPr>
              <w:t>2021</w:t>
            </w:r>
            <w:r>
              <w:rPr>
                <w:rFonts w:ascii="宋体" w:hAnsi="宋体" w:cs="宋体" w:hint="eastAsia"/>
                <w:kern w:val="0"/>
                <w:sz w:val="20"/>
                <w:szCs w:val="20"/>
              </w:rPr>
              <w:t>年政府性基金预算支出</w:t>
            </w:r>
          </w:p>
        </w:tc>
      </w:tr>
      <w:tr w:rsidR="00E859ED">
        <w:trPr>
          <w:trHeight w:val="645"/>
        </w:trPr>
        <w:tc>
          <w:tcPr>
            <w:tcW w:w="1860" w:type="dxa"/>
            <w:vMerge/>
            <w:tcBorders>
              <w:top w:val="single" w:sz="4" w:space="0" w:color="auto"/>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kern w:val="0"/>
                <w:sz w:val="20"/>
                <w:szCs w:val="20"/>
              </w:rPr>
            </w:pPr>
          </w:p>
        </w:tc>
        <w:tc>
          <w:tcPr>
            <w:tcW w:w="1860" w:type="dxa"/>
            <w:tcBorders>
              <w:top w:val="nil"/>
              <w:left w:val="nil"/>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合计</w:t>
            </w:r>
          </w:p>
        </w:tc>
        <w:tc>
          <w:tcPr>
            <w:tcW w:w="2094" w:type="dxa"/>
            <w:gridSpan w:val="2"/>
            <w:tcBorders>
              <w:top w:val="nil"/>
              <w:left w:val="nil"/>
              <w:bottom w:val="single" w:sz="4" w:space="0" w:color="auto"/>
              <w:right w:val="nil"/>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基本支出</w:t>
            </w:r>
          </w:p>
        </w:tc>
        <w:tc>
          <w:tcPr>
            <w:tcW w:w="2693" w:type="dxa"/>
            <w:tcBorders>
              <w:top w:val="nil"/>
              <w:left w:val="single" w:sz="4" w:space="0" w:color="auto"/>
              <w:bottom w:val="nil"/>
              <w:right w:val="single" w:sz="4" w:space="0" w:color="auto"/>
            </w:tcBorders>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项目支出</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single" w:sz="4" w:space="0" w:color="auto"/>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186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r w:rsidR="00E859ED">
        <w:trPr>
          <w:trHeight w:val="525"/>
        </w:trPr>
        <w:tc>
          <w:tcPr>
            <w:tcW w:w="3720" w:type="dxa"/>
            <w:gridSpan w:val="2"/>
            <w:tcBorders>
              <w:top w:val="single" w:sz="4" w:space="0" w:color="auto"/>
              <w:left w:val="single" w:sz="4" w:space="0" w:color="auto"/>
              <w:bottom w:val="single" w:sz="4" w:space="0" w:color="auto"/>
              <w:right w:val="single" w:sz="4" w:space="0" w:color="000000"/>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合</w:t>
            </w:r>
            <w:r>
              <w:rPr>
                <w:rFonts w:ascii="宋体" w:hAnsi="宋体" w:cs="宋体"/>
                <w:kern w:val="0"/>
                <w:sz w:val="20"/>
                <w:szCs w:val="20"/>
              </w:rPr>
              <w:t xml:space="preserve">  </w:t>
            </w:r>
            <w:r>
              <w:rPr>
                <w:rFonts w:ascii="宋体" w:hAnsi="宋体" w:cs="宋体" w:hint="eastAsia"/>
                <w:kern w:val="0"/>
                <w:sz w:val="20"/>
                <w:szCs w:val="20"/>
              </w:rPr>
              <w:t>计</w:t>
            </w:r>
          </w:p>
        </w:tc>
        <w:tc>
          <w:tcPr>
            <w:tcW w:w="1860"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094" w:type="dxa"/>
            <w:gridSpan w:val="2"/>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c>
          <w:tcPr>
            <w:tcW w:w="2693" w:type="dxa"/>
            <w:tcBorders>
              <w:top w:val="nil"/>
              <w:left w:val="nil"/>
              <w:bottom w:val="single" w:sz="4" w:space="0" w:color="auto"/>
              <w:right w:val="single" w:sz="4" w:space="0" w:color="auto"/>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 xml:space="preserve">　</w:t>
            </w:r>
          </w:p>
        </w:tc>
      </w:tr>
    </w:tbl>
    <w:p w:rsidR="00E859ED" w:rsidRDefault="00E1372E">
      <w:pPr>
        <w:widowControl/>
        <w:jc w:val="left"/>
        <w:rPr>
          <w:rFonts w:ascii="仿宋" w:eastAsia="仿宋" w:hAnsi="仿宋"/>
          <w:sz w:val="32"/>
          <w:szCs w:val="32"/>
        </w:rPr>
      </w:pPr>
      <w:r>
        <w:rPr>
          <w:rFonts w:ascii="仿宋" w:eastAsia="仿宋" w:hAnsi="仿宋" w:hint="eastAsia"/>
          <w:sz w:val="32"/>
          <w:szCs w:val="32"/>
        </w:rPr>
        <w:t>注：国家能源局新疆监管办公室</w:t>
      </w:r>
      <w:r>
        <w:rPr>
          <w:rFonts w:ascii="仿宋" w:eastAsia="仿宋" w:hAnsi="仿宋"/>
          <w:sz w:val="32"/>
          <w:szCs w:val="32"/>
        </w:rPr>
        <w:t>2021</w:t>
      </w:r>
      <w:r>
        <w:rPr>
          <w:rFonts w:ascii="仿宋" w:eastAsia="仿宋" w:hAnsi="仿宋" w:hint="eastAsia"/>
          <w:sz w:val="32"/>
          <w:szCs w:val="32"/>
        </w:rPr>
        <w:t>年没有使用政府性基金预算拨款安排的支出</w:t>
      </w:r>
    </w:p>
    <w:p w:rsidR="00E859ED" w:rsidRDefault="00E859ED">
      <w:pPr>
        <w:widowControl/>
        <w:jc w:val="left"/>
        <w:rPr>
          <w:rFonts w:ascii="仿宋" w:eastAsia="仿宋" w:hAnsi="仿宋"/>
          <w:sz w:val="32"/>
          <w:szCs w:val="32"/>
        </w:rPr>
      </w:pPr>
    </w:p>
    <w:p w:rsidR="00E859ED" w:rsidRDefault="00E859ED">
      <w:pPr>
        <w:widowControl/>
        <w:jc w:val="left"/>
        <w:rPr>
          <w:rFonts w:ascii="仿宋" w:eastAsia="仿宋" w:hAnsi="仿宋"/>
          <w:sz w:val="32"/>
          <w:szCs w:val="32"/>
        </w:rPr>
      </w:pPr>
    </w:p>
    <w:p w:rsidR="00E859ED" w:rsidRDefault="00E859ED">
      <w:pPr>
        <w:widowControl/>
        <w:jc w:val="left"/>
        <w:rPr>
          <w:rFonts w:ascii="仿宋" w:eastAsia="仿宋" w:hAnsi="仿宋"/>
          <w:sz w:val="32"/>
          <w:szCs w:val="32"/>
        </w:rPr>
      </w:pPr>
    </w:p>
    <w:p w:rsidR="00E859ED" w:rsidRDefault="00E859ED">
      <w:pPr>
        <w:widowControl/>
        <w:jc w:val="left"/>
        <w:rPr>
          <w:rFonts w:ascii="仿宋" w:eastAsia="仿宋" w:hAnsi="仿宋"/>
          <w:sz w:val="32"/>
          <w:szCs w:val="32"/>
        </w:rPr>
      </w:pPr>
    </w:p>
    <w:p w:rsidR="00E859ED" w:rsidRDefault="00E1372E">
      <w:pPr>
        <w:widowControl/>
        <w:jc w:val="left"/>
        <w:rPr>
          <w:rFonts w:ascii="仿宋" w:eastAsia="仿宋" w:hAnsi="仿宋"/>
          <w:sz w:val="32"/>
          <w:szCs w:val="32"/>
        </w:rPr>
      </w:pPr>
      <w:r>
        <w:rPr>
          <w:rFonts w:ascii="仿宋" w:eastAsia="仿宋" w:hAnsi="仿宋"/>
          <w:sz w:val="32"/>
          <w:szCs w:val="32"/>
        </w:rPr>
        <w:br w:type="page"/>
      </w:r>
    </w:p>
    <w:tbl>
      <w:tblPr>
        <w:tblW w:w="10651" w:type="dxa"/>
        <w:tblInd w:w="-106" w:type="dxa"/>
        <w:tblLook w:val="04A0"/>
      </w:tblPr>
      <w:tblGrid>
        <w:gridCol w:w="1720"/>
        <w:gridCol w:w="2552"/>
        <w:gridCol w:w="248"/>
        <w:gridCol w:w="1878"/>
        <w:gridCol w:w="402"/>
        <w:gridCol w:w="1157"/>
        <w:gridCol w:w="1103"/>
        <w:gridCol w:w="1591"/>
      </w:tblGrid>
      <w:tr w:rsidR="00E859ED">
        <w:trPr>
          <w:trHeight w:val="285"/>
        </w:trPr>
        <w:tc>
          <w:tcPr>
            <w:tcW w:w="1720" w:type="dxa"/>
            <w:tcBorders>
              <w:top w:val="nil"/>
              <w:left w:val="nil"/>
              <w:bottom w:val="nil"/>
              <w:right w:val="nil"/>
            </w:tcBorders>
            <w:noWrap/>
            <w:vAlign w:val="center"/>
          </w:tcPr>
          <w:p w:rsidR="00E859ED" w:rsidRDefault="00E859ED">
            <w:pPr>
              <w:widowControl/>
              <w:jc w:val="left"/>
              <w:rPr>
                <w:rFonts w:ascii="宋体" w:cs="宋体"/>
                <w:color w:val="000000"/>
                <w:kern w:val="0"/>
                <w:sz w:val="22"/>
              </w:rPr>
            </w:pPr>
          </w:p>
        </w:tc>
        <w:tc>
          <w:tcPr>
            <w:tcW w:w="2800" w:type="dxa"/>
            <w:gridSpan w:val="2"/>
            <w:tcBorders>
              <w:top w:val="nil"/>
              <w:left w:val="nil"/>
              <w:bottom w:val="nil"/>
              <w:right w:val="nil"/>
            </w:tcBorders>
            <w:noWrap/>
            <w:vAlign w:val="center"/>
          </w:tcPr>
          <w:p w:rsidR="00E859ED" w:rsidRDefault="00E859ED">
            <w:pPr>
              <w:widowControl/>
              <w:jc w:val="left"/>
              <w:rPr>
                <w:rFonts w:ascii="宋体" w:cs="宋体"/>
                <w:color w:val="000000"/>
                <w:kern w:val="0"/>
                <w:sz w:val="22"/>
              </w:rPr>
            </w:pPr>
          </w:p>
        </w:tc>
        <w:tc>
          <w:tcPr>
            <w:tcW w:w="2280" w:type="dxa"/>
            <w:gridSpan w:val="2"/>
            <w:tcBorders>
              <w:top w:val="nil"/>
              <w:left w:val="nil"/>
              <w:bottom w:val="nil"/>
              <w:right w:val="nil"/>
            </w:tcBorders>
            <w:noWrap/>
            <w:vAlign w:val="center"/>
          </w:tcPr>
          <w:p w:rsidR="00E859ED" w:rsidRDefault="00E859ED">
            <w:pPr>
              <w:widowControl/>
              <w:jc w:val="left"/>
              <w:rPr>
                <w:rFonts w:ascii="宋体" w:cs="宋体"/>
                <w:color w:val="000000"/>
                <w:kern w:val="0"/>
                <w:sz w:val="22"/>
              </w:rPr>
            </w:pPr>
          </w:p>
        </w:tc>
        <w:tc>
          <w:tcPr>
            <w:tcW w:w="2260" w:type="dxa"/>
            <w:gridSpan w:val="2"/>
            <w:tcBorders>
              <w:top w:val="nil"/>
              <w:left w:val="nil"/>
              <w:bottom w:val="nil"/>
              <w:right w:val="nil"/>
            </w:tcBorders>
            <w:noWrap/>
            <w:vAlign w:val="center"/>
          </w:tcPr>
          <w:p w:rsidR="00E859ED" w:rsidRDefault="00E859ED">
            <w:pPr>
              <w:widowControl/>
              <w:jc w:val="left"/>
              <w:rPr>
                <w:rFonts w:ascii="宋体" w:cs="宋体"/>
                <w:color w:val="000000"/>
                <w:kern w:val="0"/>
                <w:sz w:val="22"/>
              </w:rPr>
            </w:pPr>
          </w:p>
        </w:tc>
        <w:tc>
          <w:tcPr>
            <w:tcW w:w="1591" w:type="dxa"/>
            <w:tcBorders>
              <w:top w:val="nil"/>
              <w:left w:val="nil"/>
              <w:bottom w:val="nil"/>
              <w:right w:val="nil"/>
            </w:tcBorders>
            <w:noWrap/>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9</w:t>
            </w:r>
          </w:p>
        </w:tc>
      </w:tr>
      <w:tr w:rsidR="00E859ED">
        <w:trPr>
          <w:trHeight w:val="405"/>
        </w:trPr>
        <w:tc>
          <w:tcPr>
            <w:tcW w:w="10651" w:type="dxa"/>
            <w:gridSpan w:val="8"/>
            <w:tcBorders>
              <w:top w:val="nil"/>
              <w:left w:val="nil"/>
              <w:bottom w:val="nil"/>
              <w:right w:val="nil"/>
            </w:tcBorders>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国有资本经营预算支出表</w:t>
            </w:r>
          </w:p>
        </w:tc>
      </w:tr>
      <w:tr w:rsidR="00E859ED">
        <w:trPr>
          <w:trHeight w:val="285"/>
        </w:trPr>
        <w:tc>
          <w:tcPr>
            <w:tcW w:w="1720" w:type="dxa"/>
            <w:tcBorders>
              <w:top w:val="nil"/>
              <w:left w:val="nil"/>
              <w:bottom w:val="single" w:sz="4" w:space="0" w:color="auto"/>
              <w:right w:val="nil"/>
            </w:tcBorders>
            <w:noWrap/>
            <w:vAlign w:val="center"/>
          </w:tcPr>
          <w:p w:rsidR="00E859ED" w:rsidRDefault="00E1372E">
            <w:pPr>
              <w:widowControl/>
              <w:jc w:val="left"/>
              <w:rPr>
                <w:rFonts w:ascii="宋体" w:cs="宋体"/>
                <w:color w:val="000000"/>
                <w:kern w:val="0"/>
                <w:sz w:val="18"/>
                <w:szCs w:val="18"/>
              </w:rPr>
            </w:pPr>
            <w:r>
              <w:rPr>
                <w:rFonts w:ascii="宋体" w:hAnsi="宋体" w:cs="宋体" w:hint="eastAsia"/>
                <w:color w:val="000000"/>
                <w:kern w:val="0"/>
                <w:sz w:val="18"/>
                <w:szCs w:val="18"/>
              </w:rPr>
              <w:t xml:space="preserve">　</w:t>
            </w:r>
          </w:p>
        </w:tc>
        <w:tc>
          <w:tcPr>
            <w:tcW w:w="2552" w:type="dxa"/>
            <w:tcBorders>
              <w:top w:val="nil"/>
              <w:left w:val="nil"/>
              <w:bottom w:val="single" w:sz="4" w:space="0" w:color="auto"/>
              <w:right w:val="nil"/>
            </w:tcBorders>
            <w:noWrap/>
            <w:vAlign w:val="center"/>
          </w:tcPr>
          <w:p w:rsidR="00E859ED" w:rsidRDefault="00E1372E">
            <w:pPr>
              <w:widowControl/>
              <w:jc w:val="left"/>
              <w:rPr>
                <w:rFonts w:ascii="宋体" w:cs="宋体"/>
                <w:color w:val="000000"/>
                <w:kern w:val="0"/>
                <w:sz w:val="22"/>
              </w:rPr>
            </w:pPr>
            <w:r>
              <w:rPr>
                <w:rFonts w:ascii="宋体" w:hAnsi="宋体" w:cs="宋体" w:hint="eastAsia"/>
                <w:color w:val="000000"/>
                <w:kern w:val="0"/>
                <w:sz w:val="22"/>
              </w:rPr>
              <w:t xml:space="preserve">　</w:t>
            </w:r>
          </w:p>
        </w:tc>
        <w:tc>
          <w:tcPr>
            <w:tcW w:w="2528" w:type="dxa"/>
            <w:gridSpan w:val="3"/>
            <w:tcBorders>
              <w:top w:val="nil"/>
              <w:left w:val="nil"/>
              <w:bottom w:val="single" w:sz="4" w:space="0" w:color="auto"/>
              <w:right w:val="nil"/>
            </w:tcBorders>
            <w:noWrap/>
            <w:vAlign w:val="center"/>
          </w:tcPr>
          <w:p w:rsidR="00E859ED" w:rsidRDefault="00E1372E">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2260" w:type="dxa"/>
            <w:gridSpan w:val="2"/>
            <w:tcBorders>
              <w:top w:val="nil"/>
              <w:left w:val="nil"/>
              <w:bottom w:val="single" w:sz="4" w:space="0" w:color="auto"/>
              <w:right w:val="nil"/>
            </w:tcBorders>
            <w:noWrap/>
            <w:vAlign w:val="center"/>
          </w:tcPr>
          <w:p w:rsidR="00E859ED" w:rsidRDefault="00E1372E">
            <w:pPr>
              <w:widowControl/>
              <w:jc w:val="center"/>
              <w:rPr>
                <w:rFonts w:ascii="宋体" w:cs="宋体"/>
                <w:color w:val="000000"/>
                <w:kern w:val="0"/>
                <w:sz w:val="22"/>
              </w:rPr>
            </w:pPr>
            <w:r>
              <w:rPr>
                <w:rFonts w:ascii="宋体" w:hAnsi="宋体" w:cs="宋体" w:hint="eastAsia"/>
                <w:color w:val="000000"/>
                <w:kern w:val="0"/>
                <w:sz w:val="22"/>
              </w:rPr>
              <w:t xml:space="preserve">　</w:t>
            </w:r>
          </w:p>
        </w:tc>
        <w:tc>
          <w:tcPr>
            <w:tcW w:w="1591" w:type="dxa"/>
            <w:tcBorders>
              <w:top w:val="nil"/>
              <w:left w:val="nil"/>
              <w:bottom w:val="nil"/>
              <w:right w:val="nil"/>
            </w:tcBorders>
            <w:noWrap/>
            <w:vAlign w:val="center"/>
          </w:tcPr>
          <w:p w:rsidR="00E859ED" w:rsidRDefault="00E1372E">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E859ED">
        <w:trPr>
          <w:trHeight w:val="435"/>
        </w:trPr>
        <w:tc>
          <w:tcPr>
            <w:tcW w:w="1720"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科目编码</w:t>
            </w:r>
          </w:p>
        </w:tc>
        <w:tc>
          <w:tcPr>
            <w:tcW w:w="2552" w:type="dxa"/>
            <w:vMerge w:val="restart"/>
            <w:tcBorders>
              <w:top w:val="nil"/>
              <w:left w:val="single" w:sz="4" w:space="0" w:color="auto"/>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科目名称</w:t>
            </w:r>
          </w:p>
        </w:tc>
        <w:tc>
          <w:tcPr>
            <w:tcW w:w="6379" w:type="dxa"/>
            <w:gridSpan w:val="6"/>
            <w:tcBorders>
              <w:top w:val="single" w:sz="4" w:space="0" w:color="auto"/>
              <w:left w:val="nil"/>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color w:val="000000"/>
                <w:kern w:val="0"/>
                <w:sz w:val="20"/>
                <w:szCs w:val="20"/>
              </w:rPr>
              <w:t>2021</w:t>
            </w:r>
            <w:r>
              <w:rPr>
                <w:rFonts w:ascii="宋体" w:hAnsi="宋体" w:cs="宋体" w:hint="eastAsia"/>
                <w:color w:val="000000"/>
                <w:kern w:val="0"/>
                <w:sz w:val="20"/>
                <w:szCs w:val="20"/>
              </w:rPr>
              <w:t>年国有资本经营预算支出</w:t>
            </w:r>
          </w:p>
        </w:tc>
      </w:tr>
      <w:tr w:rsidR="00E859ED">
        <w:trPr>
          <w:trHeight w:val="435"/>
        </w:trPr>
        <w:tc>
          <w:tcPr>
            <w:tcW w:w="1720"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color w:val="000000"/>
                <w:kern w:val="0"/>
                <w:sz w:val="20"/>
                <w:szCs w:val="20"/>
              </w:rPr>
            </w:pPr>
          </w:p>
        </w:tc>
        <w:tc>
          <w:tcPr>
            <w:tcW w:w="2552" w:type="dxa"/>
            <w:vMerge/>
            <w:tcBorders>
              <w:top w:val="nil"/>
              <w:left w:val="single" w:sz="4" w:space="0" w:color="auto"/>
              <w:bottom w:val="single" w:sz="4" w:space="0" w:color="auto"/>
              <w:right w:val="single" w:sz="4" w:space="0" w:color="auto"/>
            </w:tcBorders>
            <w:vAlign w:val="center"/>
          </w:tcPr>
          <w:p w:rsidR="00E859ED" w:rsidRDefault="00E859ED">
            <w:pPr>
              <w:widowControl/>
              <w:jc w:val="left"/>
              <w:rPr>
                <w:rFonts w:ascii="宋体" w:cs="宋体"/>
                <w:color w:val="000000"/>
                <w:kern w:val="0"/>
                <w:sz w:val="20"/>
                <w:szCs w:val="20"/>
              </w:rPr>
            </w:pPr>
          </w:p>
        </w:tc>
        <w:tc>
          <w:tcPr>
            <w:tcW w:w="2126" w:type="dxa"/>
            <w:gridSpan w:val="2"/>
            <w:tcBorders>
              <w:top w:val="nil"/>
              <w:left w:val="nil"/>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小计</w:t>
            </w:r>
          </w:p>
        </w:tc>
        <w:tc>
          <w:tcPr>
            <w:tcW w:w="1559" w:type="dxa"/>
            <w:gridSpan w:val="2"/>
            <w:tcBorders>
              <w:top w:val="nil"/>
              <w:left w:val="nil"/>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基本支出</w:t>
            </w:r>
          </w:p>
        </w:tc>
        <w:tc>
          <w:tcPr>
            <w:tcW w:w="2694" w:type="dxa"/>
            <w:gridSpan w:val="2"/>
            <w:tcBorders>
              <w:top w:val="nil"/>
              <w:left w:val="nil"/>
              <w:bottom w:val="single" w:sz="4" w:space="0" w:color="auto"/>
              <w:right w:val="single" w:sz="4" w:space="0" w:color="auto"/>
            </w:tcBorders>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项目支出</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2694" w:type="dxa"/>
            <w:gridSpan w:val="2"/>
            <w:tcBorders>
              <w:top w:val="nil"/>
              <w:left w:val="nil"/>
              <w:bottom w:val="single" w:sz="4" w:space="0" w:color="auto"/>
              <w:right w:val="single" w:sz="4" w:space="0" w:color="auto"/>
            </w:tcBorders>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i/>
                <w:iCs/>
                <w:color w:val="000000"/>
                <w:kern w:val="0"/>
                <w:sz w:val="20"/>
                <w:szCs w:val="20"/>
              </w:rPr>
            </w:pPr>
            <w:r>
              <w:rPr>
                <w:rFonts w:ascii="宋体" w:hAnsi="宋体" w:cs="宋体" w:hint="eastAsia"/>
                <w:i/>
                <w:iCs/>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1720" w:type="dxa"/>
            <w:tcBorders>
              <w:top w:val="nil"/>
              <w:left w:val="single" w:sz="4" w:space="0" w:color="auto"/>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tcPr>
          <w:p w:rsidR="00E859ED" w:rsidRDefault="00E1372E">
            <w:pPr>
              <w:widowControl/>
              <w:jc w:val="left"/>
              <w:rPr>
                <w:rFonts w:ascii="宋体" w:cs="宋体"/>
                <w:color w:val="000000"/>
                <w:kern w:val="0"/>
                <w:sz w:val="20"/>
                <w:szCs w:val="20"/>
              </w:rPr>
            </w:pPr>
            <w:r>
              <w:rPr>
                <w:rFonts w:ascii="宋体" w:hAnsi="宋体" w:cs="宋体" w:hint="eastAsia"/>
                <w:color w:val="000000"/>
                <w:kern w:val="0"/>
                <w:sz w:val="20"/>
                <w:szCs w:val="20"/>
              </w:rPr>
              <w:t xml:space="preserve">　</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r w:rsidR="00E859ED">
        <w:trPr>
          <w:trHeight w:val="435"/>
        </w:trPr>
        <w:tc>
          <w:tcPr>
            <w:tcW w:w="4272" w:type="dxa"/>
            <w:gridSpan w:val="2"/>
            <w:tcBorders>
              <w:top w:val="single" w:sz="4" w:space="0" w:color="auto"/>
              <w:left w:val="single" w:sz="4" w:space="0" w:color="auto"/>
              <w:bottom w:val="single" w:sz="4" w:space="0" w:color="auto"/>
              <w:right w:val="single" w:sz="4" w:space="0" w:color="000000"/>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合</w:t>
            </w:r>
            <w:r>
              <w:rPr>
                <w:rFonts w:ascii="宋体" w:hAnsi="宋体" w:cs="宋体"/>
                <w:color w:val="000000"/>
                <w:kern w:val="0"/>
                <w:sz w:val="20"/>
                <w:szCs w:val="20"/>
              </w:rPr>
              <w:t xml:space="preserve">   </w:t>
            </w:r>
            <w:r>
              <w:rPr>
                <w:rFonts w:ascii="宋体" w:hAnsi="宋体" w:cs="宋体" w:hint="eastAsia"/>
                <w:color w:val="000000"/>
                <w:kern w:val="0"/>
                <w:sz w:val="20"/>
                <w:szCs w:val="20"/>
              </w:rPr>
              <w:t>计</w:t>
            </w:r>
          </w:p>
        </w:tc>
        <w:tc>
          <w:tcPr>
            <w:tcW w:w="2126"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noWrap/>
            <w:vAlign w:val="center"/>
          </w:tcPr>
          <w:p w:rsidR="00E859ED" w:rsidRDefault="00E1372E">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r>
    </w:tbl>
    <w:p w:rsidR="00E859ED" w:rsidRDefault="00E1372E">
      <w:pPr>
        <w:widowControl/>
        <w:jc w:val="left"/>
        <w:rPr>
          <w:rFonts w:ascii="仿宋" w:eastAsia="仿宋" w:hAnsi="仿宋"/>
          <w:sz w:val="32"/>
          <w:szCs w:val="32"/>
        </w:rPr>
      </w:pPr>
      <w:r>
        <w:rPr>
          <w:rFonts w:ascii="仿宋" w:eastAsia="仿宋" w:hAnsi="仿宋" w:hint="eastAsia"/>
          <w:sz w:val="32"/>
          <w:szCs w:val="32"/>
        </w:rPr>
        <w:t>注：国家能源局新疆监管办公室</w:t>
      </w:r>
      <w:r>
        <w:rPr>
          <w:rFonts w:ascii="仿宋" w:eastAsia="仿宋" w:hAnsi="仿宋"/>
          <w:sz w:val="32"/>
          <w:szCs w:val="32"/>
        </w:rPr>
        <w:t>2021</w:t>
      </w:r>
      <w:r>
        <w:rPr>
          <w:rFonts w:ascii="仿宋" w:eastAsia="仿宋" w:hAnsi="仿宋" w:hint="eastAsia"/>
          <w:sz w:val="32"/>
          <w:szCs w:val="32"/>
        </w:rPr>
        <w:t>年没有使用国有资本经营预算拨款安排的支出</w:t>
      </w:r>
    </w:p>
    <w:p w:rsidR="00E859ED" w:rsidRDefault="00E1372E">
      <w:pPr>
        <w:widowControl/>
        <w:jc w:val="left"/>
        <w:rPr>
          <w:rFonts w:ascii="仿宋" w:eastAsia="仿宋" w:hAnsi="仿宋"/>
          <w:sz w:val="32"/>
          <w:szCs w:val="32"/>
        </w:rPr>
      </w:pPr>
      <w:r>
        <w:rPr>
          <w:rFonts w:ascii="仿宋" w:eastAsia="仿宋" w:hAnsi="仿宋"/>
          <w:sz w:val="32"/>
          <w:szCs w:val="32"/>
        </w:rPr>
        <w:br w:type="page"/>
      </w:r>
    </w:p>
    <w:p w:rsidR="00E859ED" w:rsidRDefault="00E859ED">
      <w:pPr>
        <w:widowControl/>
        <w:jc w:val="left"/>
        <w:rPr>
          <w:rFonts w:ascii="仿宋" w:eastAsia="仿宋" w:hAnsi="仿宋"/>
          <w:sz w:val="32"/>
          <w:szCs w:val="32"/>
        </w:rPr>
      </w:pPr>
    </w:p>
    <w:tbl>
      <w:tblPr>
        <w:tblW w:w="10225" w:type="dxa"/>
        <w:tblInd w:w="-106" w:type="dxa"/>
        <w:tblLook w:val="04A0"/>
      </w:tblPr>
      <w:tblGrid>
        <w:gridCol w:w="1080"/>
        <w:gridCol w:w="1080"/>
        <w:gridCol w:w="1080"/>
        <w:gridCol w:w="1080"/>
        <w:gridCol w:w="519"/>
        <w:gridCol w:w="561"/>
        <w:gridCol w:w="431"/>
        <w:gridCol w:w="649"/>
        <w:gridCol w:w="485"/>
        <w:gridCol w:w="595"/>
        <w:gridCol w:w="1080"/>
        <w:gridCol w:w="593"/>
        <w:gridCol w:w="992"/>
      </w:tblGrid>
      <w:tr w:rsidR="00E859ED">
        <w:trPr>
          <w:trHeight w:val="480"/>
        </w:trPr>
        <w:tc>
          <w:tcPr>
            <w:tcW w:w="1080" w:type="dxa"/>
            <w:tcBorders>
              <w:top w:val="nil"/>
              <w:left w:val="nil"/>
              <w:bottom w:val="nil"/>
              <w:right w:val="nil"/>
            </w:tcBorders>
            <w:noWrap/>
            <w:vAlign w:val="center"/>
          </w:tcPr>
          <w:p w:rsidR="00E859ED" w:rsidRDefault="00E859ED">
            <w:pPr>
              <w:widowControl/>
              <w:jc w:val="left"/>
              <w:rPr>
                <w:rFonts w:ascii="宋体" w:cs="宋体"/>
                <w:kern w:val="0"/>
                <w:sz w:val="20"/>
                <w:szCs w:val="20"/>
              </w:rPr>
            </w:pPr>
          </w:p>
        </w:tc>
        <w:tc>
          <w:tcPr>
            <w:tcW w:w="1080" w:type="dxa"/>
            <w:tcBorders>
              <w:top w:val="nil"/>
              <w:left w:val="nil"/>
              <w:bottom w:val="nil"/>
              <w:right w:val="nil"/>
            </w:tcBorders>
            <w:vAlign w:val="center"/>
          </w:tcPr>
          <w:p w:rsidR="00E859ED" w:rsidRDefault="00E859ED">
            <w:pPr>
              <w:widowControl/>
              <w:jc w:val="left"/>
              <w:rPr>
                <w:rFonts w:ascii="黑体" w:eastAsia="黑体" w:hAnsi="黑体" w:cs="宋体"/>
                <w:kern w:val="0"/>
                <w:sz w:val="24"/>
                <w:szCs w:val="24"/>
              </w:rPr>
            </w:pPr>
          </w:p>
        </w:tc>
        <w:tc>
          <w:tcPr>
            <w:tcW w:w="1080" w:type="dxa"/>
            <w:tcBorders>
              <w:top w:val="nil"/>
              <w:left w:val="nil"/>
              <w:bottom w:val="nil"/>
              <w:right w:val="nil"/>
            </w:tcBorders>
            <w:vAlign w:val="center"/>
          </w:tcPr>
          <w:p w:rsidR="00E859ED" w:rsidRDefault="00E859ED">
            <w:pPr>
              <w:widowControl/>
              <w:jc w:val="left"/>
              <w:rPr>
                <w:rFonts w:ascii="黑体" w:eastAsia="黑体" w:hAnsi="黑体" w:cs="宋体"/>
                <w:kern w:val="0"/>
                <w:sz w:val="24"/>
                <w:szCs w:val="24"/>
              </w:rPr>
            </w:pPr>
          </w:p>
        </w:tc>
        <w:tc>
          <w:tcPr>
            <w:tcW w:w="1080" w:type="dxa"/>
            <w:tcBorders>
              <w:top w:val="nil"/>
              <w:left w:val="nil"/>
              <w:bottom w:val="nil"/>
              <w:right w:val="nil"/>
            </w:tcBorders>
            <w:vAlign w:val="center"/>
          </w:tcPr>
          <w:p w:rsidR="00E859ED" w:rsidRDefault="00E859ED">
            <w:pPr>
              <w:widowControl/>
              <w:jc w:val="left"/>
              <w:rPr>
                <w:rFonts w:ascii="黑体" w:eastAsia="黑体" w:hAnsi="黑体" w:cs="宋体"/>
                <w:kern w:val="0"/>
                <w:sz w:val="24"/>
                <w:szCs w:val="24"/>
              </w:rPr>
            </w:pPr>
          </w:p>
        </w:tc>
        <w:tc>
          <w:tcPr>
            <w:tcW w:w="1080" w:type="dxa"/>
            <w:gridSpan w:val="2"/>
            <w:tcBorders>
              <w:top w:val="nil"/>
              <w:left w:val="nil"/>
              <w:bottom w:val="nil"/>
              <w:right w:val="nil"/>
            </w:tcBorders>
            <w:vAlign w:val="center"/>
          </w:tcPr>
          <w:p w:rsidR="00E859ED" w:rsidRDefault="00E859ED">
            <w:pPr>
              <w:widowControl/>
              <w:jc w:val="left"/>
              <w:rPr>
                <w:rFonts w:ascii="宋体" w:cs="宋体"/>
                <w:kern w:val="0"/>
                <w:sz w:val="24"/>
                <w:szCs w:val="24"/>
              </w:rPr>
            </w:pPr>
          </w:p>
        </w:tc>
        <w:tc>
          <w:tcPr>
            <w:tcW w:w="1080" w:type="dxa"/>
            <w:gridSpan w:val="2"/>
            <w:tcBorders>
              <w:top w:val="nil"/>
              <w:left w:val="nil"/>
              <w:bottom w:val="nil"/>
              <w:right w:val="nil"/>
            </w:tcBorders>
            <w:vAlign w:val="center"/>
          </w:tcPr>
          <w:p w:rsidR="00E859ED" w:rsidRDefault="00E859ED">
            <w:pPr>
              <w:widowControl/>
              <w:jc w:val="left"/>
              <w:rPr>
                <w:rFonts w:ascii="宋体" w:cs="宋体"/>
                <w:kern w:val="0"/>
                <w:sz w:val="24"/>
                <w:szCs w:val="24"/>
              </w:rPr>
            </w:pPr>
          </w:p>
        </w:tc>
        <w:tc>
          <w:tcPr>
            <w:tcW w:w="1080" w:type="dxa"/>
            <w:gridSpan w:val="2"/>
            <w:tcBorders>
              <w:top w:val="nil"/>
              <w:left w:val="nil"/>
              <w:bottom w:val="nil"/>
              <w:right w:val="nil"/>
            </w:tcBorders>
            <w:vAlign w:val="center"/>
          </w:tcPr>
          <w:p w:rsidR="00E859ED" w:rsidRDefault="00E859ED">
            <w:pPr>
              <w:widowControl/>
              <w:jc w:val="left"/>
              <w:rPr>
                <w:rFonts w:ascii="宋体" w:cs="宋体"/>
                <w:kern w:val="0"/>
                <w:sz w:val="24"/>
                <w:szCs w:val="24"/>
              </w:rPr>
            </w:pPr>
          </w:p>
        </w:tc>
        <w:tc>
          <w:tcPr>
            <w:tcW w:w="1080" w:type="dxa"/>
            <w:tcBorders>
              <w:top w:val="nil"/>
              <w:left w:val="nil"/>
              <w:bottom w:val="nil"/>
              <w:right w:val="nil"/>
            </w:tcBorders>
            <w:vAlign w:val="center"/>
          </w:tcPr>
          <w:p w:rsidR="00E859ED" w:rsidRDefault="00E859ED">
            <w:pPr>
              <w:widowControl/>
              <w:jc w:val="left"/>
              <w:rPr>
                <w:rFonts w:ascii="宋体" w:cs="宋体"/>
                <w:kern w:val="0"/>
                <w:sz w:val="24"/>
                <w:szCs w:val="24"/>
              </w:rPr>
            </w:pPr>
          </w:p>
        </w:tc>
        <w:tc>
          <w:tcPr>
            <w:tcW w:w="1585" w:type="dxa"/>
            <w:gridSpan w:val="2"/>
            <w:tcBorders>
              <w:top w:val="nil"/>
              <w:left w:val="nil"/>
              <w:bottom w:val="nil"/>
              <w:right w:val="nil"/>
            </w:tcBorders>
            <w:vAlign w:val="center"/>
          </w:tcPr>
          <w:p w:rsidR="00E859ED" w:rsidRDefault="00E1372E">
            <w:pPr>
              <w:widowControl/>
              <w:jc w:val="right"/>
              <w:rPr>
                <w:rFonts w:ascii="宋体" w:cs="宋体"/>
                <w:kern w:val="0"/>
                <w:sz w:val="20"/>
                <w:szCs w:val="20"/>
              </w:rPr>
            </w:pPr>
            <w:r>
              <w:rPr>
                <w:rFonts w:ascii="宋体" w:hAnsi="宋体" w:cs="宋体" w:hint="eastAsia"/>
                <w:kern w:val="0"/>
                <w:sz w:val="20"/>
                <w:szCs w:val="20"/>
              </w:rPr>
              <w:t>部门公开表</w:t>
            </w:r>
            <w:r>
              <w:rPr>
                <w:rFonts w:ascii="宋体" w:hAnsi="宋体" w:cs="宋体"/>
                <w:kern w:val="0"/>
                <w:sz w:val="20"/>
                <w:szCs w:val="20"/>
              </w:rPr>
              <w:t>10</w:t>
            </w:r>
          </w:p>
        </w:tc>
      </w:tr>
      <w:tr w:rsidR="00E859ED">
        <w:trPr>
          <w:trHeight w:val="405"/>
        </w:trPr>
        <w:tc>
          <w:tcPr>
            <w:tcW w:w="10225" w:type="dxa"/>
            <w:gridSpan w:val="13"/>
            <w:tcBorders>
              <w:top w:val="nil"/>
              <w:left w:val="nil"/>
              <w:bottom w:val="nil"/>
              <w:right w:val="nil"/>
            </w:tcBorders>
            <w:shd w:val="clear" w:color="000000" w:fill="FFFFFF"/>
            <w:vAlign w:val="center"/>
          </w:tcPr>
          <w:p w:rsidR="00E859ED" w:rsidRDefault="00E1372E">
            <w:pPr>
              <w:widowControl/>
              <w:jc w:val="center"/>
              <w:rPr>
                <w:rFonts w:ascii="黑体" w:eastAsia="黑体" w:hAnsi="黑体" w:cs="宋体"/>
                <w:kern w:val="0"/>
                <w:sz w:val="32"/>
                <w:szCs w:val="32"/>
              </w:rPr>
            </w:pPr>
            <w:r>
              <w:rPr>
                <w:rFonts w:ascii="黑体" w:eastAsia="黑体" w:hAnsi="黑体" w:cs="宋体" w:hint="eastAsia"/>
                <w:kern w:val="0"/>
                <w:sz w:val="32"/>
                <w:szCs w:val="32"/>
              </w:rPr>
              <w:t>项目支出绩效目标表</w:t>
            </w:r>
          </w:p>
        </w:tc>
      </w:tr>
      <w:tr w:rsidR="00E859ED">
        <w:trPr>
          <w:trHeight w:val="285"/>
        </w:trPr>
        <w:tc>
          <w:tcPr>
            <w:tcW w:w="10225" w:type="dxa"/>
            <w:gridSpan w:val="13"/>
            <w:tcBorders>
              <w:top w:val="nil"/>
              <w:left w:val="nil"/>
              <w:bottom w:val="nil"/>
              <w:right w:val="nil"/>
            </w:tcBorders>
            <w:shd w:val="clear" w:color="000000" w:fill="FFFFFF"/>
            <w:vAlign w:val="center"/>
          </w:tcPr>
          <w:p w:rsidR="00E859ED" w:rsidRDefault="00E1372E">
            <w:pPr>
              <w:widowControl/>
              <w:jc w:val="center"/>
              <w:rPr>
                <w:rFonts w:ascii="宋体" w:cs="宋体"/>
                <w:kern w:val="0"/>
                <w:sz w:val="20"/>
                <w:szCs w:val="20"/>
              </w:rPr>
            </w:pPr>
            <w:r>
              <w:rPr>
                <w:rFonts w:ascii="宋体" w:hAnsi="宋体" w:cs="宋体" w:hint="eastAsia"/>
                <w:kern w:val="0"/>
                <w:sz w:val="20"/>
                <w:szCs w:val="20"/>
              </w:rPr>
              <w:t>（</w:t>
            </w:r>
            <w:r>
              <w:rPr>
                <w:rFonts w:ascii="Times New Roman" w:hAnsi="Times New Roman"/>
                <w:kern w:val="0"/>
                <w:sz w:val="20"/>
                <w:szCs w:val="20"/>
              </w:rPr>
              <w:t xml:space="preserve">        2021  </w:t>
            </w:r>
            <w:r>
              <w:rPr>
                <w:rFonts w:ascii="宋体" w:hAnsi="宋体" w:cs="宋体" w:hint="eastAsia"/>
                <w:kern w:val="0"/>
                <w:sz w:val="20"/>
                <w:szCs w:val="20"/>
              </w:rPr>
              <w:t>年度）</w:t>
            </w:r>
          </w:p>
        </w:tc>
      </w:tr>
      <w:tr w:rsidR="00E859ED">
        <w:trPr>
          <w:trHeight w:val="285"/>
        </w:trPr>
        <w:tc>
          <w:tcPr>
            <w:tcW w:w="1080" w:type="dxa"/>
            <w:tcBorders>
              <w:top w:val="nil"/>
              <w:left w:val="nil"/>
              <w:bottom w:val="single" w:sz="4" w:space="0" w:color="auto"/>
              <w:right w:val="nil"/>
            </w:tcBorders>
            <w:shd w:val="clear" w:color="000000" w:fill="FFFFFF"/>
            <w:noWrap/>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11" w:type="dxa"/>
            <w:gridSpan w:val="3"/>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649" w:type="dxa"/>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080" w:type="dxa"/>
            <w:gridSpan w:val="2"/>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c>
          <w:tcPr>
            <w:tcW w:w="1585" w:type="dxa"/>
            <w:gridSpan w:val="2"/>
            <w:tcBorders>
              <w:top w:val="nil"/>
              <w:left w:val="nil"/>
              <w:bottom w:val="nil"/>
              <w:right w:val="nil"/>
            </w:tcBorders>
            <w:shd w:val="clear" w:color="000000" w:fill="FFFFFF"/>
            <w:vAlign w:val="center"/>
          </w:tcPr>
          <w:p w:rsidR="00E859ED" w:rsidRDefault="00E1372E">
            <w:pPr>
              <w:widowControl/>
              <w:jc w:val="left"/>
              <w:rPr>
                <w:rFonts w:ascii="宋体" w:cs="宋体"/>
                <w:kern w:val="0"/>
                <w:sz w:val="20"/>
                <w:szCs w:val="20"/>
              </w:rPr>
            </w:pPr>
            <w:r>
              <w:rPr>
                <w:rFonts w:ascii="宋体" w:hAnsi="宋体" w:cs="宋体" w:hint="eastAsia"/>
                <w:kern w:val="0"/>
                <w:sz w:val="20"/>
                <w:szCs w:val="20"/>
              </w:rPr>
              <w:t xml:space="preserve">　</w:t>
            </w:r>
          </w:p>
        </w:tc>
      </w:tr>
      <w:tr w:rsidR="00E859ED">
        <w:trPr>
          <w:trHeight w:val="285"/>
        </w:trPr>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主管部门及代码</w:t>
            </w:r>
          </w:p>
        </w:tc>
        <w:tc>
          <w:tcPr>
            <w:tcW w:w="2591" w:type="dxa"/>
            <w:gridSpan w:val="4"/>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 xml:space="preserve">　</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实施单位</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国家能源局新疆监管办公室</w:t>
            </w:r>
          </w:p>
        </w:tc>
      </w:tr>
      <w:tr w:rsidR="00E859ED">
        <w:trPr>
          <w:trHeight w:val="285"/>
        </w:trPr>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项目属性</w:t>
            </w:r>
          </w:p>
        </w:tc>
        <w:tc>
          <w:tcPr>
            <w:tcW w:w="2591" w:type="dxa"/>
            <w:gridSpan w:val="4"/>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延续项目</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项目周期</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年</w:t>
            </w:r>
          </w:p>
        </w:tc>
      </w:tr>
      <w:tr w:rsidR="00E859ED">
        <w:trPr>
          <w:trHeight w:val="450"/>
        </w:trPr>
        <w:tc>
          <w:tcPr>
            <w:tcW w:w="3240" w:type="dxa"/>
            <w:gridSpan w:val="3"/>
            <w:vMerge w:val="restart"/>
            <w:tcBorders>
              <w:top w:val="single" w:sz="4" w:space="0" w:color="000000"/>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项目资金（万元）</w:t>
            </w: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中期资金总额：</w:t>
            </w:r>
          </w:p>
        </w:tc>
        <w:tc>
          <w:tcPr>
            <w:tcW w:w="1511" w:type="dxa"/>
            <w:gridSpan w:val="3"/>
            <w:tcBorders>
              <w:top w:val="nil"/>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hAnsi="宋体" w:cs="宋体"/>
                <w:kern w:val="0"/>
                <w:sz w:val="18"/>
                <w:szCs w:val="18"/>
              </w:rPr>
              <w:t>90.00</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年度资金总额：</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hAnsi="宋体" w:cs="宋体"/>
                <w:kern w:val="0"/>
                <w:sz w:val="18"/>
                <w:szCs w:val="18"/>
              </w:rPr>
              <w:t>32.61</w:t>
            </w:r>
          </w:p>
        </w:tc>
      </w:tr>
      <w:tr w:rsidR="00E859ED">
        <w:trPr>
          <w:trHeight w:val="450"/>
        </w:trPr>
        <w:tc>
          <w:tcPr>
            <w:tcW w:w="3240" w:type="dxa"/>
            <w:gridSpan w:val="3"/>
            <w:vMerge/>
            <w:tcBorders>
              <w:top w:val="single" w:sz="4" w:space="0" w:color="000000"/>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其中：财政拨款</w:t>
            </w:r>
          </w:p>
        </w:tc>
        <w:tc>
          <w:tcPr>
            <w:tcW w:w="1511" w:type="dxa"/>
            <w:gridSpan w:val="3"/>
            <w:tcBorders>
              <w:top w:val="nil"/>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hAnsi="宋体" w:cs="宋体"/>
                <w:kern w:val="0"/>
                <w:sz w:val="18"/>
                <w:szCs w:val="18"/>
              </w:rPr>
              <w:t>90.00</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其中：财政拨款</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hAnsi="宋体" w:cs="宋体"/>
                <w:kern w:val="0"/>
                <w:sz w:val="18"/>
                <w:szCs w:val="18"/>
              </w:rPr>
              <w:t>30.00</w:t>
            </w:r>
          </w:p>
        </w:tc>
      </w:tr>
      <w:tr w:rsidR="00E859ED">
        <w:trPr>
          <w:trHeight w:val="450"/>
        </w:trPr>
        <w:tc>
          <w:tcPr>
            <w:tcW w:w="3240" w:type="dxa"/>
            <w:gridSpan w:val="3"/>
            <w:vMerge/>
            <w:tcBorders>
              <w:top w:val="single" w:sz="4" w:space="0" w:color="000000"/>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上年结转资金</w:t>
            </w:r>
          </w:p>
        </w:tc>
        <w:tc>
          <w:tcPr>
            <w:tcW w:w="1511" w:type="dxa"/>
            <w:gridSpan w:val="3"/>
            <w:tcBorders>
              <w:top w:val="nil"/>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cs="宋体"/>
                <w:kern w:val="0"/>
                <w:sz w:val="18"/>
                <w:szCs w:val="18"/>
              </w:rPr>
              <w:t>0.00</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上年结转资金</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hAnsi="宋体" w:cs="宋体"/>
                <w:kern w:val="0"/>
                <w:sz w:val="18"/>
                <w:szCs w:val="18"/>
              </w:rPr>
              <w:t>2.61</w:t>
            </w:r>
          </w:p>
        </w:tc>
      </w:tr>
      <w:tr w:rsidR="00E859ED">
        <w:trPr>
          <w:trHeight w:val="450"/>
        </w:trPr>
        <w:tc>
          <w:tcPr>
            <w:tcW w:w="3240" w:type="dxa"/>
            <w:gridSpan w:val="3"/>
            <w:vMerge/>
            <w:tcBorders>
              <w:top w:val="single" w:sz="4" w:space="0" w:color="000000"/>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其他资金</w:t>
            </w:r>
          </w:p>
        </w:tc>
        <w:tc>
          <w:tcPr>
            <w:tcW w:w="1511" w:type="dxa"/>
            <w:gridSpan w:val="3"/>
            <w:tcBorders>
              <w:top w:val="nil"/>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cs="宋体"/>
                <w:kern w:val="0"/>
                <w:sz w:val="18"/>
                <w:szCs w:val="18"/>
              </w:rPr>
              <w:t>0.00</w:t>
            </w:r>
          </w:p>
        </w:tc>
        <w:tc>
          <w:tcPr>
            <w:tcW w:w="1729"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其他资金</w:t>
            </w:r>
          </w:p>
        </w:tc>
        <w:tc>
          <w:tcPr>
            <w:tcW w:w="2665"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right"/>
              <w:rPr>
                <w:rFonts w:ascii="宋体" w:cs="宋体"/>
                <w:kern w:val="0"/>
                <w:sz w:val="18"/>
                <w:szCs w:val="18"/>
              </w:rPr>
            </w:pPr>
            <w:r>
              <w:rPr>
                <w:rFonts w:ascii="宋体" w:cs="宋体"/>
                <w:kern w:val="0"/>
                <w:sz w:val="18"/>
                <w:szCs w:val="18"/>
              </w:rPr>
              <w:t>0.00</w:t>
            </w:r>
          </w:p>
        </w:tc>
      </w:tr>
      <w:tr w:rsidR="00E859ED">
        <w:trPr>
          <w:trHeight w:val="285"/>
        </w:trPr>
        <w:tc>
          <w:tcPr>
            <w:tcW w:w="1080" w:type="dxa"/>
            <w:vMerge w:val="restart"/>
            <w:tcBorders>
              <w:top w:val="nil"/>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总体目标</w:t>
            </w:r>
          </w:p>
        </w:tc>
        <w:tc>
          <w:tcPr>
            <w:tcW w:w="4751" w:type="dxa"/>
            <w:gridSpan w:val="6"/>
            <w:tcBorders>
              <w:top w:val="single" w:sz="4" w:space="0" w:color="000000"/>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中期目标</w:t>
            </w:r>
          </w:p>
        </w:tc>
        <w:tc>
          <w:tcPr>
            <w:tcW w:w="4394" w:type="dxa"/>
            <w:gridSpan w:val="6"/>
            <w:tcBorders>
              <w:top w:val="single" w:sz="4" w:space="0" w:color="000000"/>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年度目标</w:t>
            </w:r>
          </w:p>
        </w:tc>
      </w:tr>
      <w:tr w:rsidR="00E859ED">
        <w:trPr>
          <w:trHeight w:val="121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4751" w:type="dxa"/>
            <w:gridSpan w:val="6"/>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通过采取各种措施，全面加强电力安全监管工作，保证电力系统安全稳定和电力可靠供应。</w:t>
            </w:r>
          </w:p>
        </w:tc>
        <w:tc>
          <w:tcPr>
            <w:tcW w:w="4394" w:type="dxa"/>
            <w:gridSpan w:val="6"/>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通过采取各种措施，全面加强电力安全监管工作，保证电力系统安全稳定和电力可靠供应。</w:t>
            </w:r>
          </w:p>
        </w:tc>
      </w:tr>
      <w:tr w:rsidR="00E859ED">
        <w:trPr>
          <w:trHeight w:val="285"/>
        </w:trPr>
        <w:tc>
          <w:tcPr>
            <w:tcW w:w="1080" w:type="dxa"/>
            <w:vMerge w:val="restart"/>
            <w:tcBorders>
              <w:top w:val="nil"/>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绩效指标</w:t>
            </w:r>
          </w:p>
        </w:tc>
        <w:tc>
          <w:tcPr>
            <w:tcW w:w="1080" w:type="dxa"/>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一级指标</w:t>
            </w:r>
          </w:p>
        </w:tc>
        <w:tc>
          <w:tcPr>
            <w:tcW w:w="1080" w:type="dxa"/>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二级指标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三级指标</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指标值</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二级指标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三级指标</w:t>
            </w:r>
          </w:p>
        </w:tc>
        <w:tc>
          <w:tcPr>
            <w:tcW w:w="992" w:type="dxa"/>
            <w:tcBorders>
              <w:top w:val="nil"/>
              <w:left w:val="nil"/>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指标值</w:t>
            </w:r>
          </w:p>
        </w:tc>
      </w:tr>
      <w:tr w:rsidR="00E859ED">
        <w:trPr>
          <w:trHeight w:val="90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val="restart"/>
            <w:tcBorders>
              <w:top w:val="nil"/>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产出指标</w:t>
            </w: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电力可靠性数据开展专项核查报告数量</w:t>
            </w:r>
            <w:r>
              <w:rPr>
                <w:rFonts w:ascii="宋体" w:hAnsi="宋体" w:cs="宋体"/>
                <w:kern w:val="0"/>
                <w:sz w:val="18"/>
                <w:szCs w:val="18"/>
              </w:rPr>
              <w:t>"</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次</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w:t>
            </w:r>
            <w:r>
              <w:rPr>
                <w:rFonts w:ascii="宋体" w:hAnsi="宋体" w:cs="宋体" w:hint="eastAsia"/>
                <w:kern w:val="0"/>
                <w:sz w:val="18"/>
                <w:szCs w:val="18"/>
              </w:rPr>
              <w:t>电力可靠性数据开展专项核查报告数量</w:t>
            </w:r>
            <w:r>
              <w:rPr>
                <w:rFonts w:ascii="宋体" w:hAnsi="宋体" w:cs="宋体"/>
                <w:kern w:val="0"/>
                <w:sz w:val="18"/>
                <w:szCs w:val="18"/>
              </w:rPr>
              <w:t>"</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次</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召开会议次数</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大于</w:t>
            </w:r>
            <w:r>
              <w:rPr>
                <w:rFonts w:ascii="宋体" w:hAnsi="宋体" w:cs="宋体"/>
                <w:kern w:val="0"/>
                <w:sz w:val="18"/>
                <w:szCs w:val="18"/>
              </w:rPr>
              <w:t>3</w:t>
            </w:r>
            <w:r>
              <w:rPr>
                <w:rFonts w:ascii="宋体" w:hAnsi="宋体" w:cs="宋体" w:hint="eastAsia"/>
                <w:kern w:val="0"/>
                <w:sz w:val="18"/>
                <w:szCs w:val="18"/>
              </w:rPr>
              <w:t>次</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召开会议次数</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大于</w:t>
            </w:r>
            <w:r>
              <w:rPr>
                <w:rFonts w:ascii="宋体" w:hAnsi="宋体" w:cs="宋体"/>
                <w:kern w:val="0"/>
                <w:sz w:val="18"/>
                <w:szCs w:val="18"/>
              </w:rPr>
              <w:t>3</w:t>
            </w:r>
            <w:r>
              <w:rPr>
                <w:rFonts w:ascii="宋体" w:hAnsi="宋体" w:cs="宋体" w:hint="eastAsia"/>
                <w:kern w:val="0"/>
                <w:sz w:val="18"/>
                <w:szCs w:val="18"/>
              </w:rPr>
              <w:t>次</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定期检查活动完成数量</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次</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数量指标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定期检查活动完成数量</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次</w:t>
            </w:r>
          </w:p>
        </w:tc>
      </w:tr>
      <w:tr w:rsidR="00E859ED">
        <w:trPr>
          <w:trHeight w:val="28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质量指标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供电可靠率</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99.9%</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质量指标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供电可靠率</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99.9%</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事故事件报送及时率</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大于</w:t>
            </w:r>
            <w:r>
              <w:rPr>
                <w:rFonts w:ascii="宋体" w:hAnsi="宋体" w:cs="宋体"/>
                <w:kern w:val="0"/>
                <w:sz w:val="18"/>
                <w:szCs w:val="18"/>
              </w:rPr>
              <w:t>90%</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事故事件报送及时率</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大于</w:t>
            </w:r>
            <w:r>
              <w:rPr>
                <w:rFonts w:ascii="宋体" w:hAnsi="宋体" w:cs="宋体"/>
                <w:kern w:val="0"/>
                <w:sz w:val="18"/>
                <w:szCs w:val="18"/>
              </w:rPr>
              <w:t>90%</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信息报送及时性</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90%</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信息报送及时性</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90%</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监管报告发布时限</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年内</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监管报告发布时限</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年内</w:t>
            </w:r>
          </w:p>
        </w:tc>
      </w:tr>
      <w:tr w:rsidR="00E859ED">
        <w:trPr>
          <w:trHeight w:val="67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重要会议、活动新闻宣传及时性</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天内</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时效指标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重要会议、活动新闻宣传及时性</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5</w:t>
            </w:r>
            <w:r>
              <w:rPr>
                <w:rFonts w:ascii="宋体" w:hAnsi="宋体" w:cs="宋体" w:hint="eastAsia"/>
                <w:kern w:val="0"/>
                <w:sz w:val="18"/>
                <w:szCs w:val="18"/>
              </w:rPr>
              <w:t>天内</w:t>
            </w:r>
          </w:p>
        </w:tc>
      </w:tr>
      <w:tr w:rsidR="00E859ED">
        <w:trPr>
          <w:trHeight w:val="67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val="restart"/>
            <w:tcBorders>
              <w:top w:val="nil"/>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效益指标</w:t>
            </w: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企业电力可靠性管理规范化水平</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有所提升</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企业电力可靠性管理规范化水平</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有所提升</w:t>
            </w:r>
          </w:p>
        </w:tc>
      </w:tr>
      <w:tr w:rsidR="00E859ED">
        <w:trPr>
          <w:trHeight w:val="90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对电力可靠性数据真实性和完整性的促进作用</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对电力可靠性数据真实性和完整性的促进作用</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r>
      <w:tr w:rsidR="00E859ED">
        <w:trPr>
          <w:trHeight w:val="67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对电网安全稳定运行的保障程度</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对电网安全稳定运行的保障程度</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r>
      <w:tr w:rsidR="00E859ED">
        <w:trPr>
          <w:trHeight w:val="67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提升安全生产人员的安全意识</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提升安全生产人员的安全意识</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有所提高</w:t>
            </w:r>
          </w:p>
        </w:tc>
      </w:tr>
      <w:tr w:rsidR="00E859ED">
        <w:trPr>
          <w:trHeight w:val="675"/>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电力突发事件后供电影响恢复时间</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较快</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电力突发事件后供电影响恢复时间</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较快</w:t>
            </w:r>
          </w:p>
        </w:tc>
      </w:tr>
      <w:tr w:rsidR="00E859ED">
        <w:trPr>
          <w:trHeight w:val="90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电力系统灾害响应时间（灾害结束后）</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较快</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社会效益指标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电力系统灾害响应时间（灾害结束后）</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较快</w:t>
            </w:r>
          </w:p>
        </w:tc>
      </w:tr>
      <w:tr w:rsidR="00E859ED">
        <w:trPr>
          <w:trHeight w:val="90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生态效益指标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因安全事故导致的环境污染发生次数</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cs="宋体"/>
                <w:kern w:val="0"/>
                <w:sz w:val="18"/>
                <w:szCs w:val="18"/>
              </w:rPr>
              <w:t>0</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生态效益指标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因安全事故导致的环境污染发生次数</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cs="宋体"/>
                <w:kern w:val="0"/>
                <w:sz w:val="18"/>
                <w:szCs w:val="18"/>
              </w:rPr>
              <w:t>0</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生态效益指标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电厂对环境影响</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标准以下</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生态效益指标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电厂对环境影响</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标准以下</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可持续影响指标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持续提高应急管理水平</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较好</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可持续影响指标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持续提高应急管理水平</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较高</w:t>
            </w:r>
          </w:p>
        </w:tc>
      </w:tr>
      <w:tr w:rsidR="00E859ED">
        <w:trPr>
          <w:trHeight w:val="90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可持续影响指标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政策性文件对电力应急工作指导作用</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有所提升</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可持续影响指标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政策性文件对电力应急工作指导作用</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有所提升</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val="restart"/>
            <w:tcBorders>
              <w:top w:val="nil"/>
              <w:left w:val="single" w:sz="4" w:space="0" w:color="000000"/>
              <w:bottom w:val="single" w:sz="4" w:space="0" w:color="000000"/>
              <w:right w:val="single" w:sz="4" w:space="0" w:color="000000"/>
            </w:tcBorders>
            <w:vAlign w:val="center"/>
          </w:tcPr>
          <w:p w:rsidR="00E859ED" w:rsidRDefault="00E1372E">
            <w:pPr>
              <w:widowControl/>
              <w:jc w:val="center"/>
              <w:rPr>
                <w:rFonts w:ascii="宋体" w:cs="宋体"/>
                <w:kern w:val="0"/>
                <w:sz w:val="18"/>
                <w:szCs w:val="18"/>
              </w:rPr>
            </w:pPr>
            <w:r>
              <w:rPr>
                <w:rFonts w:ascii="宋体" w:hAnsi="宋体" w:cs="宋体" w:hint="eastAsia"/>
                <w:kern w:val="0"/>
                <w:sz w:val="18"/>
                <w:szCs w:val="18"/>
              </w:rPr>
              <w:t>满意度指标</w:t>
            </w: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服务对象满意度指标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参会人员满意度</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90%</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服务对象满意度指标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参会人员满意度</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kern w:val="0"/>
                <w:sz w:val="18"/>
                <w:szCs w:val="18"/>
              </w:rPr>
              <w:t>90%</w:t>
            </w:r>
          </w:p>
        </w:tc>
      </w:tr>
      <w:tr w:rsidR="00E859ED">
        <w:trPr>
          <w:trHeight w:val="450"/>
        </w:trPr>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E859ED" w:rsidRDefault="00E859ED">
            <w:pPr>
              <w:widowControl/>
              <w:jc w:val="left"/>
              <w:rPr>
                <w:rFonts w:ascii="宋体" w:cs="宋体"/>
                <w:kern w:val="0"/>
                <w:sz w:val="18"/>
                <w:szCs w:val="18"/>
              </w:rPr>
            </w:pPr>
          </w:p>
        </w:tc>
        <w:tc>
          <w:tcPr>
            <w:tcW w:w="1080"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服务对象满意度指标</w:t>
            </w:r>
          </w:p>
        </w:tc>
        <w:tc>
          <w:tcPr>
            <w:tcW w:w="1599"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检查人员被投诉次数</w:t>
            </w:r>
          </w:p>
        </w:tc>
        <w:tc>
          <w:tcPr>
            <w:tcW w:w="992"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cs="宋体"/>
                <w:kern w:val="0"/>
                <w:sz w:val="18"/>
                <w:szCs w:val="18"/>
              </w:rPr>
              <w:t>0</w:t>
            </w:r>
          </w:p>
        </w:tc>
        <w:tc>
          <w:tcPr>
            <w:tcW w:w="1134" w:type="dxa"/>
            <w:gridSpan w:val="2"/>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服务对象满意度指标</w:t>
            </w:r>
          </w:p>
        </w:tc>
        <w:tc>
          <w:tcPr>
            <w:tcW w:w="2268" w:type="dxa"/>
            <w:gridSpan w:val="3"/>
            <w:tcBorders>
              <w:top w:val="single" w:sz="4" w:space="0" w:color="000000"/>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hAnsi="宋体" w:cs="宋体" w:hint="eastAsia"/>
                <w:kern w:val="0"/>
                <w:sz w:val="18"/>
                <w:szCs w:val="18"/>
              </w:rPr>
              <w:t>检查人员被投诉次数</w:t>
            </w:r>
          </w:p>
        </w:tc>
        <w:tc>
          <w:tcPr>
            <w:tcW w:w="992" w:type="dxa"/>
            <w:tcBorders>
              <w:top w:val="nil"/>
              <w:left w:val="nil"/>
              <w:bottom w:val="single" w:sz="4" w:space="0" w:color="000000"/>
              <w:right w:val="single" w:sz="4" w:space="0" w:color="000000"/>
            </w:tcBorders>
            <w:vAlign w:val="center"/>
          </w:tcPr>
          <w:p w:rsidR="00E859ED" w:rsidRDefault="00E1372E">
            <w:pPr>
              <w:widowControl/>
              <w:jc w:val="left"/>
              <w:rPr>
                <w:rFonts w:ascii="宋体" w:cs="宋体"/>
                <w:kern w:val="0"/>
                <w:sz w:val="18"/>
                <w:szCs w:val="18"/>
              </w:rPr>
            </w:pPr>
            <w:r>
              <w:rPr>
                <w:rFonts w:ascii="宋体" w:cs="宋体"/>
                <w:kern w:val="0"/>
                <w:sz w:val="18"/>
                <w:szCs w:val="18"/>
              </w:rPr>
              <w:t>0</w:t>
            </w:r>
          </w:p>
        </w:tc>
      </w:tr>
    </w:tbl>
    <w:p w:rsidR="00E859ED" w:rsidRDefault="00E859ED">
      <w:pPr>
        <w:widowControl/>
        <w:jc w:val="left"/>
        <w:rPr>
          <w:rFonts w:ascii="仿宋" w:eastAsia="仿宋" w:hAnsi="仿宋"/>
          <w:sz w:val="32"/>
          <w:szCs w:val="32"/>
        </w:rPr>
      </w:pPr>
    </w:p>
    <w:p w:rsidR="00E859ED" w:rsidRDefault="00E859ED">
      <w:pPr>
        <w:widowControl/>
        <w:jc w:val="left"/>
        <w:rPr>
          <w:rFonts w:ascii="仿宋" w:eastAsia="仿宋" w:hAnsi="仿宋"/>
          <w:sz w:val="32"/>
          <w:szCs w:val="32"/>
        </w:rPr>
      </w:pPr>
      <w:bookmarkStart w:id="4" w:name="_GoBack"/>
    </w:p>
    <w:bookmarkEnd w:id="4"/>
    <w:p w:rsidR="00E859ED" w:rsidRDefault="00505E8C">
      <w:pPr>
        <w:pStyle w:val="Default"/>
        <w:framePr w:w="12706" w:wrap="around" w:vAnchor="page" w:hAnchor="page" w:x="31" w:y="1"/>
        <w:rPr>
          <w:rFonts w:ascii="Times New Roman" w:hAnsi="Times New Roman" w:cs="Times New Roman"/>
          <w:color w:val="auto"/>
          <w:sz w:val="32"/>
          <w:szCs w:val="32"/>
        </w:rPr>
      </w:pPr>
      <w:r w:rsidRPr="007C2FF4">
        <w:rPr>
          <w:rFonts w:ascii="Times New Roman" w:hAnsi="Times New Roman" w:cs="Times New Roman"/>
          <w:color w:val="auto"/>
          <w:sz w:val="32"/>
          <w:szCs w:val="32"/>
        </w:rPr>
        <w:lastRenderedPageBreak/>
        <w:pict>
          <v:shape id="_x0000_i1027" type="#_x0000_t75" style="width:595.35pt;height:804.9pt">
            <v:imagedata r:id="rId9" o:title=""/>
          </v:shape>
        </w:pict>
      </w:r>
    </w:p>
    <w:p w:rsidR="00E859ED" w:rsidRDefault="00E1372E">
      <w:pPr>
        <w:pStyle w:val="Default"/>
        <w:framePr w:w="5301" w:wrap="around" w:vAnchor="page" w:hAnchor="page" w:x="183" w:y="6979"/>
        <w:rPr>
          <w:rFonts w:hAnsi="Times New Roman"/>
          <w:color w:val="FFFFFF"/>
          <w:sz w:val="72"/>
          <w:szCs w:val="72"/>
        </w:rPr>
      </w:pPr>
      <w:r>
        <w:rPr>
          <w:rFonts w:hAnsi="Times New Roman" w:hint="eastAsia"/>
          <w:color w:val="FFFFFF"/>
          <w:sz w:val="72"/>
          <w:szCs w:val="72"/>
        </w:rPr>
        <w:t>第三部分</w:t>
      </w:r>
    </w:p>
    <w:p w:rsidR="00E859ED" w:rsidRDefault="00E1372E">
      <w:pPr>
        <w:pStyle w:val="Default"/>
        <w:framePr w:w="12742" w:wrap="around" w:vAnchor="page" w:hAnchor="page" w:x="183" w:y="7913"/>
        <w:ind w:firstLineChars="100" w:firstLine="464"/>
        <w:rPr>
          <w:rFonts w:hAnsi="Times New Roman"/>
          <w:color w:val="FFFFFF"/>
          <w:spacing w:val="-28"/>
          <w:sz w:val="72"/>
          <w:szCs w:val="72"/>
        </w:rPr>
      </w:pPr>
      <w:r>
        <w:rPr>
          <w:rFonts w:hAnsi="Times New Roman" w:hint="eastAsia"/>
          <w:color w:val="FFFFFF"/>
          <w:spacing w:val="-28"/>
          <w:sz w:val="52"/>
          <w:szCs w:val="52"/>
        </w:rPr>
        <w:t>国家能源局新疆监管办公室</w:t>
      </w:r>
      <w:r>
        <w:rPr>
          <w:rFonts w:hAnsi="Times New Roman"/>
          <w:color w:val="FFFFFF"/>
          <w:spacing w:val="-28"/>
          <w:sz w:val="52"/>
          <w:szCs w:val="52"/>
        </w:rPr>
        <w:t>2021</w:t>
      </w:r>
      <w:r>
        <w:rPr>
          <w:rFonts w:hAnsi="Times New Roman" w:hint="eastAsia"/>
          <w:color w:val="FFFFFF"/>
          <w:spacing w:val="-28"/>
          <w:sz w:val="52"/>
          <w:szCs w:val="52"/>
        </w:rPr>
        <w:t>年部门预算情况说明</w:t>
      </w:r>
    </w:p>
    <w:p w:rsidR="00E859ED" w:rsidRDefault="00E859ED">
      <w:pPr>
        <w:pStyle w:val="Default"/>
        <w:framePr w:w="978" w:wrap="around" w:vAnchor="page" w:hAnchor="page" w:x="1801" w:y="2547"/>
        <w:rPr>
          <w:rFonts w:ascii="楷体" w:eastAsia="楷体" w:cs="楷体"/>
          <w:color w:val="auto"/>
          <w:sz w:val="32"/>
          <w:szCs w:val="32"/>
        </w:rPr>
      </w:pPr>
    </w:p>
    <w:p w:rsidR="00E859ED" w:rsidRDefault="00E859ED">
      <w:pPr>
        <w:pStyle w:val="Default"/>
        <w:framePr w:w="869" w:wrap="around" w:vAnchor="page" w:hAnchor="page" w:x="1801" w:y="3221"/>
        <w:rPr>
          <w:rFonts w:ascii="Times New Roman" w:eastAsia="楷体" w:hAnsi="Times New Roman" w:cs="Times New Roman"/>
          <w:color w:val="auto"/>
          <w:sz w:val="32"/>
          <w:szCs w:val="32"/>
        </w:rPr>
      </w:pPr>
    </w:p>
    <w:p w:rsidR="00E859ED" w:rsidRDefault="00E859ED">
      <w:pPr>
        <w:pStyle w:val="Default"/>
        <w:framePr w:w="12706" w:wrap="around" w:vAnchor="page" w:hAnchor="page" w:y="17113"/>
        <w:rPr>
          <w:rFonts w:ascii="Times New Roman" w:hAnsi="Times New Roman" w:cs="Times New Roman"/>
          <w:sz w:val="21"/>
          <w:szCs w:val="21"/>
        </w:rPr>
      </w:pPr>
    </w:p>
    <w:p w:rsidR="00E859ED" w:rsidRDefault="00E859ED"/>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一、关于</w:t>
      </w:r>
      <w:r>
        <w:rPr>
          <w:rFonts w:ascii="仿宋" w:eastAsia="仿宋" w:hAnsi="仿宋"/>
          <w:b/>
          <w:sz w:val="32"/>
          <w:szCs w:val="32"/>
        </w:rPr>
        <w:t>2021</w:t>
      </w:r>
      <w:r>
        <w:rPr>
          <w:rFonts w:ascii="仿宋" w:eastAsia="仿宋" w:hAnsi="仿宋" w:hint="eastAsia"/>
          <w:b/>
          <w:sz w:val="32"/>
          <w:szCs w:val="32"/>
        </w:rPr>
        <w:t>年部门收支总体情况说明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年收支总预算</w:t>
      </w:r>
      <w:r>
        <w:rPr>
          <w:rFonts w:ascii="仿宋" w:eastAsia="仿宋" w:hAnsi="仿宋"/>
          <w:sz w:val="32"/>
          <w:szCs w:val="32"/>
        </w:rPr>
        <w:t>617.58</w:t>
      </w:r>
      <w:r>
        <w:rPr>
          <w:rFonts w:ascii="仿宋" w:eastAsia="仿宋" w:hAnsi="仿宋" w:hint="eastAsia"/>
          <w:sz w:val="32"/>
          <w:szCs w:val="32"/>
        </w:rPr>
        <w:t>万元。收入包括</w:t>
      </w:r>
      <w:r>
        <w:rPr>
          <w:rFonts w:ascii="仿宋" w:eastAsia="仿宋" w:hAnsi="仿宋"/>
          <w:sz w:val="32"/>
          <w:szCs w:val="32"/>
        </w:rPr>
        <w:t>:</w:t>
      </w:r>
      <w:r>
        <w:rPr>
          <w:rFonts w:ascii="仿宋" w:eastAsia="仿宋" w:hAnsi="仿宋" w:hint="eastAsia"/>
          <w:sz w:val="32"/>
          <w:szCs w:val="32"/>
        </w:rPr>
        <w:t>一般公共预算拨款收入和上年结转</w:t>
      </w:r>
      <w:r>
        <w:rPr>
          <w:rFonts w:ascii="仿宋" w:eastAsia="仿宋" w:hAnsi="仿宋"/>
          <w:sz w:val="32"/>
          <w:szCs w:val="32"/>
        </w:rPr>
        <w:t>;</w:t>
      </w:r>
      <w:r>
        <w:rPr>
          <w:rFonts w:ascii="仿宋" w:eastAsia="仿宋" w:hAnsi="仿宋" w:hint="eastAsia"/>
          <w:sz w:val="32"/>
          <w:szCs w:val="32"/>
        </w:rPr>
        <w:t>支出包括</w:t>
      </w:r>
      <w:r>
        <w:rPr>
          <w:rFonts w:ascii="仿宋" w:eastAsia="仿宋" w:hAnsi="仿宋"/>
          <w:sz w:val="32"/>
          <w:szCs w:val="32"/>
        </w:rPr>
        <w:t>:</w:t>
      </w:r>
      <w:r>
        <w:rPr>
          <w:rFonts w:ascii="仿宋" w:eastAsia="仿宋" w:hAnsi="仿宋" w:hint="eastAsia"/>
          <w:sz w:val="32"/>
          <w:szCs w:val="32"/>
        </w:rPr>
        <w:t>社会保障和就业支出、卫生健康支出、节能环保支出、住房保障支出等。</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二、关于</w:t>
      </w:r>
      <w:r>
        <w:rPr>
          <w:rFonts w:ascii="仿宋" w:eastAsia="仿宋" w:hAnsi="仿宋"/>
          <w:b/>
          <w:sz w:val="32"/>
          <w:szCs w:val="32"/>
        </w:rPr>
        <w:t>2021</w:t>
      </w:r>
      <w:r>
        <w:rPr>
          <w:rFonts w:ascii="仿宋" w:eastAsia="仿宋" w:hAnsi="仿宋" w:hint="eastAsia"/>
          <w:b/>
          <w:sz w:val="32"/>
          <w:szCs w:val="32"/>
        </w:rPr>
        <w:t>年收入预算情况说明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年收入预算</w:t>
      </w:r>
      <w:r>
        <w:rPr>
          <w:rFonts w:ascii="仿宋" w:eastAsia="仿宋" w:hAnsi="仿宋"/>
          <w:sz w:val="32"/>
          <w:szCs w:val="32"/>
        </w:rPr>
        <w:t>617.58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一般公共预算拨款收入</w:t>
      </w:r>
      <w:r>
        <w:rPr>
          <w:rFonts w:ascii="仿宋" w:eastAsia="仿宋" w:hAnsi="仿宋"/>
          <w:sz w:val="32"/>
          <w:szCs w:val="32"/>
        </w:rPr>
        <w:t>580.05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93.92%;</w:t>
      </w:r>
      <w:r>
        <w:rPr>
          <w:rFonts w:ascii="仿宋" w:eastAsia="仿宋" w:hAnsi="仿宋" w:hint="eastAsia"/>
          <w:sz w:val="32"/>
          <w:szCs w:val="32"/>
        </w:rPr>
        <w:t>上年结转</w:t>
      </w:r>
      <w:r>
        <w:rPr>
          <w:rFonts w:ascii="仿宋" w:eastAsia="仿宋" w:hAnsi="仿宋"/>
          <w:sz w:val="32"/>
          <w:szCs w:val="32"/>
        </w:rPr>
        <w:t>37.53</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6.08%</w:t>
      </w:r>
      <w:r>
        <w:rPr>
          <w:rFonts w:ascii="仿宋" w:eastAsia="仿宋" w:hAnsi="仿宋" w:hint="eastAsia"/>
          <w:sz w:val="32"/>
          <w:szCs w:val="32"/>
        </w:rPr>
        <w:t>。</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三、关于</w:t>
      </w:r>
      <w:r>
        <w:rPr>
          <w:rFonts w:ascii="仿宋" w:eastAsia="仿宋" w:hAnsi="仿宋"/>
          <w:b/>
          <w:sz w:val="32"/>
          <w:szCs w:val="32"/>
        </w:rPr>
        <w:t>2021</w:t>
      </w:r>
      <w:r>
        <w:rPr>
          <w:rFonts w:ascii="仿宋" w:eastAsia="仿宋" w:hAnsi="仿宋" w:hint="eastAsia"/>
          <w:b/>
          <w:sz w:val="32"/>
          <w:szCs w:val="32"/>
        </w:rPr>
        <w:t>年支出预算情况说明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年支出预算</w:t>
      </w:r>
      <w:r>
        <w:rPr>
          <w:rFonts w:ascii="仿宋" w:eastAsia="仿宋" w:hAnsi="仿宋"/>
          <w:sz w:val="32"/>
          <w:szCs w:val="32"/>
        </w:rPr>
        <w:t>617.58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基本支出</w:t>
      </w:r>
      <w:r>
        <w:rPr>
          <w:rFonts w:ascii="仿宋" w:eastAsia="仿宋" w:hAnsi="仿宋"/>
          <w:sz w:val="32"/>
          <w:szCs w:val="32"/>
        </w:rPr>
        <w:t>397.09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64.30%;</w:t>
      </w:r>
      <w:r>
        <w:rPr>
          <w:rFonts w:ascii="仿宋" w:eastAsia="仿宋" w:hAnsi="仿宋" w:hint="eastAsia"/>
          <w:sz w:val="32"/>
          <w:szCs w:val="32"/>
        </w:rPr>
        <w:t>项目支出</w:t>
      </w:r>
      <w:r>
        <w:rPr>
          <w:rFonts w:ascii="仿宋" w:eastAsia="仿宋" w:hAnsi="仿宋"/>
          <w:sz w:val="32"/>
          <w:szCs w:val="32"/>
        </w:rPr>
        <w:t>220.49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35.70%</w:t>
      </w:r>
      <w:r>
        <w:rPr>
          <w:rFonts w:ascii="仿宋" w:eastAsia="仿宋" w:hAnsi="仿宋" w:hint="eastAsia"/>
          <w:sz w:val="32"/>
          <w:szCs w:val="32"/>
        </w:rPr>
        <w:t>。</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四、关于</w:t>
      </w:r>
      <w:r>
        <w:rPr>
          <w:rFonts w:ascii="仿宋" w:eastAsia="仿宋" w:hAnsi="仿宋"/>
          <w:b/>
          <w:sz w:val="32"/>
          <w:szCs w:val="32"/>
        </w:rPr>
        <w:t>2021</w:t>
      </w:r>
      <w:r>
        <w:rPr>
          <w:rFonts w:ascii="仿宋" w:eastAsia="仿宋" w:hAnsi="仿宋" w:hint="eastAsia"/>
          <w:b/>
          <w:sz w:val="32"/>
          <w:szCs w:val="32"/>
        </w:rPr>
        <w:t>年财政拨款收支总体情况说明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年财政拨款收支总预算</w:t>
      </w:r>
      <w:r>
        <w:rPr>
          <w:rFonts w:ascii="仿宋" w:eastAsia="仿宋" w:hAnsi="仿宋"/>
          <w:sz w:val="32"/>
          <w:szCs w:val="32"/>
        </w:rPr>
        <w:t>617.58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收入全部为一般公共预算拨款</w:t>
      </w:r>
      <w:r>
        <w:rPr>
          <w:rFonts w:ascii="仿宋" w:eastAsia="仿宋" w:hAnsi="仿宋"/>
          <w:sz w:val="32"/>
          <w:szCs w:val="32"/>
        </w:rPr>
        <w:t>,</w:t>
      </w:r>
      <w:r>
        <w:rPr>
          <w:rFonts w:ascii="仿宋" w:eastAsia="仿宋" w:hAnsi="仿宋" w:hint="eastAsia"/>
          <w:sz w:val="32"/>
          <w:szCs w:val="32"/>
        </w:rPr>
        <w:t>无政府性基金预算拨款</w:t>
      </w:r>
      <w:r>
        <w:rPr>
          <w:rFonts w:ascii="仿宋" w:eastAsia="仿宋" w:hAnsi="仿宋"/>
          <w:sz w:val="32"/>
          <w:szCs w:val="32"/>
        </w:rPr>
        <w:t>,</w:t>
      </w:r>
      <w:r>
        <w:rPr>
          <w:rFonts w:ascii="仿宋" w:eastAsia="仿宋" w:hAnsi="仿宋" w:hint="eastAsia"/>
          <w:sz w:val="32"/>
          <w:szCs w:val="32"/>
        </w:rPr>
        <w:t>无国有资本经营预算拨款。其中</w:t>
      </w:r>
      <w:r>
        <w:rPr>
          <w:rFonts w:ascii="仿宋" w:eastAsia="仿宋" w:hAnsi="仿宋"/>
          <w:sz w:val="32"/>
          <w:szCs w:val="32"/>
        </w:rPr>
        <w:t>:</w:t>
      </w:r>
      <w:r>
        <w:rPr>
          <w:rFonts w:ascii="仿宋" w:eastAsia="仿宋" w:hAnsi="仿宋" w:hint="eastAsia"/>
          <w:sz w:val="32"/>
          <w:szCs w:val="32"/>
        </w:rPr>
        <w:t>一般公共预算当年拨款</w:t>
      </w:r>
      <w:r>
        <w:rPr>
          <w:rFonts w:ascii="仿宋" w:eastAsia="仿宋" w:hAnsi="仿宋"/>
          <w:sz w:val="32"/>
          <w:szCs w:val="32"/>
        </w:rPr>
        <w:t>580.05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上年结转</w:t>
      </w:r>
      <w:r>
        <w:rPr>
          <w:rFonts w:ascii="仿宋" w:eastAsia="仿宋" w:hAnsi="仿宋"/>
          <w:sz w:val="32"/>
          <w:szCs w:val="32"/>
        </w:rPr>
        <w:t>37.53</w:t>
      </w:r>
      <w:r>
        <w:rPr>
          <w:rFonts w:ascii="仿宋" w:eastAsia="仿宋" w:hAnsi="仿宋" w:hint="eastAsia"/>
          <w:sz w:val="32"/>
          <w:szCs w:val="32"/>
        </w:rPr>
        <w:t>万元。支出包括</w:t>
      </w:r>
      <w:r>
        <w:rPr>
          <w:rFonts w:ascii="仿宋" w:eastAsia="仿宋" w:hAnsi="仿宋"/>
          <w:sz w:val="32"/>
          <w:szCs w:val="32"/>
        </w:rPr>
        <w:t>:</w:t>
      </w:r>
      <w:r>
        <w:rPr>
          <w:rFonts w:ascii="仿宋" w:eastAsia="仿宋" w:hAnsi="仿宋" w:hint="eastAsia"/>
          <w:sz w:val="32"/>
          <w:szCs w:val="32"/>
        </w:rPr>
        <w:t>社会保障和就业支出</w:t>
      </w:r>
      <w:r>
        <w:rPr>
          <w:rFonts w:ascii="仿宋" w:eastAsia="仿宋" w:hAnsi="仿宋"/>
          <w:sz w:val="32"/>
          <w:szCs w:val="32"/>
        </w:rPr>
        <w:t>41.68</w:t>
      </w:r>
      <w:r>
        <w:rPr>
          <w:rFonts w:ascii="仿宋" w:eastAsia="仿宋" w:hAnsi="仿宋" w:hint="eastAsia"/>
          <w:sz w:val="32"/>
          <w:szCs w:val="32"/>
        </w:rPr>
        <w:t>万元</w:t>
      </w:r>
      <w:r>
        <w:rPr>
          <w:rFonts w:ascii="仿宋" w:eastAsia="仿宋" w:hAnsi="仿宋"/>
          <w:sz w:val="32"/>
          <w:szCs w:val="32"/>
        </w:rPr>
        <w:t xml:space="preserve">, </w:t>
      </w:r>
      <w:r>
        <w:rPr>
          <w:rFonts w:ascii="仿宋" w:eastAsia="仿宋" w:hAnsi="仿宋" w:hint="eastAsia"/>
          <w:sz w:val="32"/>
          <w:szCs w:val="32"/>
        </w:rPr>
        <w:t>卫生健康支出</w:t>
      </w:r>
      <w:r>
        <w:rPr>
          <w:rFonts w:ascii="仿宋" w:eastAsia="仿宋" w:hAnsi="仿宋"/>
          <w:sz w:val="32"/>
          <w:szCs w:val="32"/>
        </w:rPr>
        <w:t>34.19</w:t>
      </w:r>
      <w:r>
        <w:rPr>
          <w:rFonts w:ascii="仿宋" w:eastAsia="仿宋" w:hAnsi="仿宋" w:hint="eastAsia"/>
          <w:sz w:val="32"/>
          <w:szCs w:val="32"/>
        </w:rPr>
        <w:t>万元，节能环保支出</w:t>
      </w:r>
      <w:r>
        <w:rPr>
          <w:rFonts w:ascii="仿宋" w:eastAsia="仿宋" w:hAnsi="仿宋"/>
          <w:sz w:val="32"/>
          <w:szCs w:val="32"/>
        </w:rPr>
        <w:t>513.89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住房保障支出</w:t>
      </w:r>
      <w:r>
        <w:rPr>
          <w:rFonts w:ascii="仿宋" w:eastAsia="仿宋" w:hAnsi="仿宋"/>
          <w:sz w:val="32"/>
          <w:szCs w:val="32"/>
        </w:rPr>
        <w:t>27.82</w:t>
      </w:r>
      <w:r>
        <w:rPr>
          <w:rFonts w:ascii="仿宋" w:eastAsia="仿宋" w:hAnsi="仿宋" w:hint="eastAsia"/>
          <w:sz w:val="32"/>
          <w:szCs w:val="32"/>
        </w:rPr>
        <w:t>万元。</w:t>
      </w:r>
    </w:p>
    <w:p w:rsidR="00E859ED" w:rsidRDefault="00E859ED">
      <w:pPr>
        <w:rPr>
          <w:rFonts w:ascii="仿宋" w:eastAsia="仿宋" w:hAnsi="仿宋"/>
          <w:sz w:val="32"/>
          <w:szCs w:val="32"/>
        </w:rPr>
      </w:pPr>
      <w:r w:rsidRPr="00E859ED">
        <w:rPr>
          <w:rFonts w:ascii="仿宋" w:eastAsia="仿宋" w:hAnsi="仿宋"/>
          <w:sz w:val="32"/>
          <w:szCs w:val="32"/>
        </w:rPr>
        <w:object w:dxaOrig="8314" w:dyaOrig="3600">
          <v:shape id="_x0000_i1028" type="#_x0000_t75" style="width:415.9pt;height:180.55pt" o:ole="">
            <v:imagedata r:id="rId10" o:title=""/>
            <o:lock v:ext="edit" aspectratio="f"/>
          </v:shape>
          <o:OLEObject Type="Embed" ProgID="Excel.Chart.8" ShapeID="_x0000_i1028" DrawAspect="Content" ObjectID="_1684250147" r:id="rId11"/>
        </w:objec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五、关于</w:t>
      </w:r>
      <w:r>
        <w:rPr>
          <w:rFonts w:ascii="仿宋" w:eastAsia="仿宋" w:hAnsi="仿宋"/>
          <w:b/>
          <w:sz w:val="32"/>
          <w:szCs w:val="32"/>
        </w:rPr>
        <w:t>2021</w:t>
      </w:r>
      <w:r>
        <w:rPr>
          <w:rFonts w:ascii="仿宋" w:eastAsia="仿宋" w:hAnsi="仿宋" w:hint="eastAsia"/>
          <w:b/>
          <w:sz w:val="32"/>
          <w:szCs w:val="32"/>
        </w:rPr>
        <w:t>年一般公共预算支出情况说明</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一</w:t>
      </w:r>
      <w:r>
        <w:rPr>
          <w:rFonts w:ascii="仿宋" w:eastAsia="仿宋" w:hAnsi="仿宋"/>
          <w:b/>
          <w:sz w:val="32"/>
          <w:szCs w:val="32"/>
        </w:rPr>
        <w:t>)</w:t>
      </w:r>
      <w:r>
        <w:rPr>
          <w:rFonts w:ascii="仿宋" w:eastAsia="仿宋" w:hAnsi="仿宋" w:hint="eastAsia"/>
          <w:b/>
          <w:sz w:val="32"/>
          <w:szCs w:val="32"/>
        </w:rPr>
        <w:t>一般公共预算当年拨款规模变化情况</w:t>
      </w:r>
    </w:p>
    <w:p w:rsidR="00E859ED" w:rsidRDefault="00E1372E">
      <w:pPr>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年一般公共预算当年拨款</w:t>
      </w:r>
      <w:r>
        <w:rPr>
          <w:rFonts w:ascii="仿宋" w:eastAsia="仿宋" w:hAnsi="仿宋"/>
          <w:sz w:val="32"/>
          <w:szCs w:val="32"/>
        </w:rPr>
        <w:t>580.05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119.85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下降</w:t>
      </w:r>
      <w:r>
        <w:rPr>
          <w:rFonts w:ascii="仿宋" w:eastAsia="仿宋" w:hAnsi="仿宋"/>
          <w:sz w:val="32"/>
          <w:szCs w:val="32"/>
        </w:rPr>
        <w:t>17.12%</w:t>
      </w:r>
      <w:r>
        <w:rPr>
          <w:rFonts w:ascii="仿宋" w:eastAsia="仿宋" w:hAnsi="仿宋" w:hint="eastAsia"/>
          <w:sz w:val="32"/>
          <w:szCs w:val="32"/>
        </w:rPr>
        <w:t>。按照党中央、国务院关于政府过紧日子的有关求</w:t>
      </w:r>
      <w:r>
        <w:rPr>
          <w:rFonts w:ascii="仿宋" w:eastAsia="仿宋" w:hAnsi="仿宋"/>
          <w:sz w:val="32"/>
          <w:szCs w:val="32"/>
        </w:rPr>
        <w:t>,</w:t>
      </w:r>
      <w:r>
        <w:rPr>
          <w:rFonts w:ascii="仿宋" w:eastAsia="仿宋" w:hAnsi="仿宋" w:hint="eastAsia"/>
          <w:sz w:val="32"/>
          <w:szCs w:val="32"/>
        </w:rPr>
        <w:t>厉行节约办一切事业</w:t>
      </w:r>
      <w:r>
        <w:rPr>
          <w:rFonts w:ascii="仿宋" w:eastAsia="仿宋" w:hAnsi="仿宋"/>
          <w:sz w:val="32"/>
          <w:szCs w:val="32"/>
        </w:rPr>
        <w:t>,</w:t>
      </w:r>
      <w:r>
        <w:rPr>
          <w:rFonts w:ascii="仿宋" w:eastAsia="仿宋" w:hAnsi="仿宋" w:hint="eastAsia"/>
          <w:sz w:val="32"/>
          <w:szCs w:val="32"/>
        </w:rPr>
        <w:t>大力压减一般性支出</w:t>
      </w:r>
      <w:r>
        <w:rPr>
          <w:rFonts w:ascii="仿宋" w:eastAsia="仿宋" w:hAnsi="仿宋"/>
          <w:sz w:val="32"/>
          <w:szCs w:val="32"/>
        </w:rPr>
        <w:t>,</w:t>
      </w:r>
      <w:r>
        <w:rPr>
          <w:rFonts w:ascii="仿宋" w:eastAsia="仿宋" w:hAnsi="仿宋" w:hint="eastAsia"/>
          <w:sz w:val="32"/>
          <w:szCs w:val="32"/>
        </w:rPr>
        <w:t>重点压减了公用经费、能源管理和一般行政管理事务等项目支出中涉及的非急需、非刚性支出。</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按照支出功能分类</w:t>
      </w:r>
      <w:r>
        <w:rPr>
          <w:rFonts w:ascii="仿宋" w:eastAsia="仿宋" w:hAnsi="仿宋"/>
          <w:sz w:val="32"/>
          <w:szCs w:val="32"/>
        </w:rPr>
        <w:t>,2021</w:t>
      </w:r>
      <w:r>
        <w:rPr>
          <w:rFonts w:ascii="仿宋" w:eastAsia="仿宋" w:hAnsi="仿宋" w:hint="eastAsia"/>
          <w:sz w:val="32"/>
          <w:szCs w:val="32"/>
        </w:rPr>
        <w:t>年预算数比</w:t>
      </w:r>
      <w:r>
        <w:rPr>
          <w:rFonts w:ascii="仿宋" w:eastAsia="仿宋" w:hAnsi="仿宋"/>
          <w:sz w:val="32"/>
          <w:szCs w:val="32"/>
        </w:rPr>
        <w:t>2020</w:t>
      </w:r>
      <w:r>
        <w:rPr>
          <w:rFonts w:ascii="仿宋" w:eastAsia="仿宋" w:hAnsi="仿宋" w:hint="eastAsia"/>
          <w:sz w:val="32"/>
          <w:szCs w:val="32"/>
        </w:rPr>
        <w:t>年执行数减少较为明显的科目为</w:t>
      </w:r>
      <w:r>
        <w:rPr>
          <w:rFonts w:ascii="仿宋" w:eastAsia="仿宋" w:hAnsi="仿宋"/>
          <w:sz w:val="32"/>
          <w:szCs w:val="32"/>
        </w:rPr>
        <w:t>2111402</w:t>
      </w:r>
      <w:r>
        <w:rPr>
          <w:rFonts w:ascii="仿宋" w:eastAsia="仿宋" w:hAnsi="仿宋" w:hint="eastAsia"/>
          <w:sz w:val="32"/>
          <w:szCs w:val="32"/>
        </w:rPr>
        <w:t>一般行政管理事务支出</w:t>
      </w:r>
      <w:r>
        <w:rPr>
          <w:rFonts w:ascii="仿宋" w:eastAsia="仿宋" w:hAnsi="仿宋"/>
          <w:sz w:val="32"/>
          <w:szCs w:val="32"/>
        </w:rPr>
        <w:t>,2021</w:t>
      </w:r>
      <w:r>
        <w:rPr>
          <w:rFonts w:ascii="仿宋" w:eastAsia="仿宋" w:hAnsi="仿宋" w:hint="eastAsia"/>
          <w:sz w:val="32"/>
          <w:szCs w:val="32"/>
        </w:rPr>
        <w:t>年预算数为</w:t>
      </w:r>
      <w:r>
        <w:rPr>
          <w:rFonts w:ascii="仿宋" w:eastAsia="仿宋" w:hAnsi="仿宋"/>
          <w:sz w:val="32"/>
          <w:szCs w:val="32"/>
        </w:rPr>
        <w:t>123.20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78.88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降低</w:t>
      </w:r>
      <w:r>
        <w:rPr>
          <w:rFonts w:ascii="仿宋" w:eastAsia="仿宋" w:hAnsi="仿宋"/>
          <w:sz w:val="32"/>
          <w:szCs w:val="32"/>
        </w:rPr>
        <w:t>39.03%,</w:t>
      </w:r>
      <w:r>
        <w:rPr>
          <w:rFonts w:ascii="仿宋" w:eastAsia="仿宋" w:hAnsi="仿宋" w:hint="eastAsia"/>
          <w:sz w:val="32"/>
          <w:szCs w:val="32"/>
        </w:rPr>
        <w:t>主要原因是按照政府过紧日子的有关要求</w:t>
      </w:r>
      <w:r>
        <w:rPr>
          <w:rFonts w:ascii="仿宋" w:eastAsia="仿宋" w:hAnsi="仿宋"/>
          <w:sz w:val="32"/>
          <w:szCs w:val="32"/>
        </w:rPr>
        <w:t>,</w:t>
      </w:r>
      <w:r>
        <w:rPr>
          <w:rFonts w:ascii="仿宋" w:eastAsia="仿宋" w:hAnsi="仿宋" w:hint="eastAsia"/>
          <w:sz w:val="32"/>
          <w:szCs w:val="32"/>
        </w:rPr>
        <w:t>压减办公用房和业务用房房租支出</w:t>
      </w:r>
      <w:r>
        <w:rPr>
          <w:rFonts w:ascii="仿宋" w:eastAsia="仿宋" w:hAnsi="仿宋"/>
          <w:sz w:val="32"/>
          <w:szCs w:val="32"/>
        </w:rPr>
        <w:t>;2111408</w:t>
      </w:r>
      <w:r>
        <w:rPr>
          <w:rFonts w:ascii="仿宋" w:eastAsia="仿宋" w:hAnsi="仿宋" w:hint="eastAsia"/>
          <w:sz w:val="32"/>
          <w:szCs w:val="32"/>
        </w:rPr>
        <w:t>能源管理</w:t>
      </w:r>
      <w:r>
        <w:rPr>
          <w:rFonts w:ascii="仿宋" w:eastAsia="仿宋" w:hAnsi="仿宋"/>
          <w:sz w:val="32"/>
          <w:szCs w:val="32"/>
        </w:rPr>
        <w:t>,2021</w:t>
      </w:r>
      <w:r>
        <w:rPr>
          <w:rFonts w:ascii="仿宋" w:eastAsia="仿宋" w:hAnsi="仿宋" w:hint="eastAsia"/>
          <w:sz w:val="32"/>
          <w:szCs w:val="32"/>
        </w:rPr>
        <w:t>年预算数为</w:t>
      </w:r>
      <w:r>
        <w:rPr>
          <w:rFonts w:ascii="仿宋" w:eastAsia="仿宋" w:hAnsi="仿宋"/>
          <w:sz w:val="32"/>
          <w:szCs w:val="32"/>
        </w:rPr>
        <w:t>90.50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63.67</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降低</w:t>
      </w:r>
      <w:r>
        <w:rPr>
          <w:rFonts w:ascii="仿宋" w:eastAsia="仿宋" w:hAnsi="仿宋"/>
          <w:sz w:val="32"/>
          <w:szCs w:val="32"/>
        </w:rPr>
        <w:t>63.67%,</w:t>
      </w:r>
      <w:r>
        <w:rPr>
          <w:rFonts w:ascii="仿宋" w:eastAsia="仿宋" w:hAnsi="仿宋" w:hint="eastAsia"/>
          <w:sz w:val="32"/>
          <w:szCs w:val="32"/>
        </w:rPr>
        <w:t>主要原因是财政部大规模压减项目资金</w:t>
      </w:r>
      <w:r>
        <w:rPr>
          <w:rFonts w:ascii="仿宋" w:eastAsia="仿宋" w:hAnsi="仿宋"/>
          <w:sz w:val="32"/>
          <w:szCs w:val="32"/>
        </w:rPr>
        <w:t>,</w:t>
      </w:r>
      <w:r>
        <w:rPr>
          <w:rFonts w:ascii="仿宋" w:eastAsia="仿宋" w:hAnsi="仿宋" w:hint="eastAsia"/>
          <w:sz w:val="32"/>
          <w:szCs w:val="32"/>
        </w:rPr>
        <w:t>改革行政运行模式</w:t>
      </w:r>
      <w:r>
        <w:rPr>
          <w:rFonts w:ascii="仿宋" w:eastAsia="仿宋" w:hAnsi="仿宋"/>
          <w:sz w:val="32"/>
          <w:szCs w:val="32"/>
        </w:rPr>
        <w:t>,</w:t>
      </w:r>
      <w:r>
        <w:rPr>
          <w:rFonts w:ascii="仿宋" w:eastAsia="仿宋" w:hAnsi="仿宋" w:hint="eastAsia"/>
          <w:sz w:val="32"/>
          <w:szCs w:val="32"/>
        </w:rPr>
        <w:t>减少非必要现场调研</w:t>
      </w:r>
      <w:r>
        <w:rPr>
          <w:rFonts w:ascii="仿宋" w:eastAsia="仿宋" w:hAnsi="仿宋"/>
          <w:sz w:val="32"/>
          <w:szCs w:val="32"/>
        </w:rPr>
        <w:t>,</w:t>
      </w:r>
      <w:r>
        <w:rPr>
          <w:rFonts w:ascii="仿宋" w:eastAsia="仿宋" w:hAnsi="仿宋" w:hint="eastAsia"/>
          <w:sz w:val="32"/>
          <w:szCs w:val="32"/>
        </w:rPr>
        <w:t>压减一般性课题委托等</w:t>
      </w:r>
      <w:r>
        <w:rPr>
          <w:rFonts w:ascii="仿宋" w:eastAsia="仿宋" w:hAnsi="仿宋"/>
          <w:sz w:val="32"/>
          <w:szCs w:val="32"/>
        </w:rPr>
        <w:t>,</w:t>
      </w:r>
      <w:r>
        <w:rPr>
          <w:rFonts w:ascii="仿宋" w:eastAsia="仿宋" w:hAnsi="仿宋" w:hint="eastAsia"/>
          <w:sz w:val="32"/>
          <w:szCs w:val="32"/>
        </w:rPr>
        <w:t>减少监管成本。</w:t>
      </w:r>
      <w:r>
        <w:rPr>
          <w:rFonts w:ascii="仿宋" w:eastAsia="仿宋" w:hAnsi="仿宋"/>
          <w:sz w:val="32"/>
          <w:szCs w:val="32"/>
        </w:rPr>
        <w:t>2021</w:t>
      </w:r>
      <w:r>
        <w:rPr>
          <w:rFonts w:ascii="仿宋" w:eastAsia="仿宋" w:hAnsi="仿宋" w:hint="eastAsia"/>
          <w:sz w:val="32"/>
          <w:szCs w:val="32"/>
        </w:rPr>
        <w:t>年预算数比</w:t>
      </w:r>
      <w:r>
        <w:rPr>
          <w:rFonts w:ascii="仿宋" w:eastAsia="仿宋" w:hAnsi="仿宋"/>
          <w:sz w:val="32"/>
          <w:szCs w:val="32"/>
        </w:rPr>
        <w:t>2020</w:t>
      </w:r>
      <w:r>
        <w:rPr>
          <w:rFonts w:ascii="仿宋" w:eastAsia="仿宋" w:hAnsi="仿宋" w:hint="eastAsia"/>
          <w:sz w:val="32"/>
          <w:szCs w:val="32"/>
        </w:rPr>
        <w:t>年执行数增加较为明显的款级支出科目为</w:t>
      </w:r>
      <w:r>
        <w:rPr>
          <w:rFonts w:ascii="仿宋" w:eastAsia="仿宋" w:hAnsi="仿宋"/>
          <w:sz w:val="32"/>
          <w:szCs w:val="32"/>
        </w:rPr>
        <w:t>20805</w:t>
      </w:r>
      <w:r>
        <w:rPr>
          <w:rFonts w:ascii="仿宋" w:eastAsia="仿宋" w:hAnsi="仿宋" w:hint="eastAsia"/>
          <w:sz w:val="32"/>
          <w:szCs w:val="32"/>
        </w:rPr>
        <w:t>行政事业单位养老支出</w:t>
      </w:r>
      <w:r>
        <w:rPr>
          <w:rFonts w:ascii="仿宋" w:eastAsia="仿宋" w:hAnsi="仿宋"/>
          <w:sz w:val="32"/>
          <w:szCs w:val="32"/>
        </w:rPr>
        <w:t>,2021</w:t>
      </w:r>
      <w:r>
        <w:rPr>
          <w:rFonts w:ascii="仿宋" w:eastAsia="仿宋" w:hAnsi="仿宋" w:hint="eastAsia"/>
          <w:sz w:val="32"/>
          <w:szCs w:val="32"/>
        </w:rPr>
        <w:t>年预算数为</w:t>
      </w:r>
      <w:r>
        <w:rPr>
          <w:rFonts w:ascii="仿宋" w:eastAsia="仿宋" w:hAnsi="仿宋"/>
          <w:sz w:val="32"/>
          <w:szCs w:val="32"/>
        </w:rPr>
        <w:t>41.68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w:t>
      </w:r>
      <w:r>
        <w:rPr>
          <w:rFonts w:ascii="仿宋" w:eastAsia="仿宋" w:hAnsi="仿宋"/>
          <w:sz w:val="32"/>
          <w:szCs w:val="32"/>
        </w:rPr>
        <w:t>40.73</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主要原因是</w:t>
      </w:r>
      <w:r>
        <w:rPr>
          <w:rFonts w:ascii="仿宋" w:eastAsia="仿宋" w:hAnsi="仿宋"/>
          <w:sz w:val="32"/>
          <w:szCs w:val="32"/>
        </w:rPr>
        <w:t>2020</w:t>
      </w:r>
      <w:r>
        <w:rPr>
          <w:rFonts w:ascii="仿宋" w:eastAsia="仿宋" w:hAnsi="仿宋" w:hint="eastAsia"/>
          <w:sz w:val="32"/>
          <w:szCs w:val="32"/>
        </w:rPr>
        <w:t>年未安排基本养老和职业年金缴费支出预算。</w:t>
      </w:r>
    </w:p>
    <w:p w:rsidR="00E859ED" w:rsidRDefault="00E859ED">
      <w:pPr>
        <w:rPr>
          <w:rFonts w:ascii="仿宋" w:eastAsia="仿宋" w:hAnsi="仿宋"/>
          <w:sz w:val="32"/>
          <w:szCs w:val="32"/>
        </w:rPr>
      </w:pPr>
      <w:r w:rsidRPr="00E859ED">
        <w:rPr>
          <w:rFonts w:ascii="仿宋" w:eastAsia="仿宋" w:hAnsi="仿宋"/>
          <w:sz w:val="32"/>
          <w:szCs w:val="32"/>
        </w:rPr>
        <w:object w:dxaOrig="8314" w:dyaOrig="3533">
          <v:shape id="_x0000_i1029" type="#_x0000_t75" style="width:415.9pt;height:176.25pt" o:ole="">
            <v:imagedata r:id="rId12" o:title="" cropbottom="-19f"/>
            <o:lock v:ext="edit" aspectratio="f"/>
          </v:shape>
          <o:OLEObject Type="Embed" ProgID="Excel.Chart.8" ShapeID="_x0000_i1029" DrawAspect="Content" ObjectID="_1684250148" r:id="rId13"/>
        </w:objec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b/>
          <w:sz w:val="32"/>
          <w:szCs w:val="32"/>
        </w:rPr>
        <w:t xml:space="preserve">   (</w:t>
      </w:r>
      <w:r>
        <w:rPr>
          <w:rFonts w:ascii="仿宋" w:eastAsia="仿宋" w:hAnsi="仿宋" w:hint="eastAsia"/>
          <w:b/>
          <w:sz w:val="32"/>
          <w:szCs w:val="32"/>
        </w:rPr>
        <w:t>二</w:t>
      </w:r>
      <w:r>
        <w:rPr>
          <w:rFonts w:ascii="仿宋" w:eastAsia="仿宋" w:hAnsi="仿宋"/>
          <w:b/>
          <w:sz w:val="32"/>
          <w:szCs w:val="32"/>
        </w:rPr>
        <w:t>)</w:t>
      </w:r>
      <w:r>
        <w:rPr>
          <w:rFonts w:ascii="仿宋" w:eastAsia="仿宋" w:hAnsi="仿宋" w:hint="eastAsia"/>
          <w:b/>
          <w:sz w:val="32"/>
          <w:szCs w:val="32"/>
        </w:rPr>
        <w:t>一般公共预算当年拨款结构情况</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社会保障和就业</w:t>
      </w:r>
      <w:r>
        <w:rPr>
          <w:rFonts w:ascii="仿宋" w:eastAsia="仿宋" w:hAnsi="仿宋"/>
          <w:sz w:val="32"/>
          <w:szCs w:val="32"/>
        </w:rPr>
        <w:t>(</w:t>
      </w:r>
      <w:r>
        <w:rPr>
          <w:rFonts w:ascii="仿宋" w:eastAsia="仿宋" w:hAnsi="仿宋" w:hint="eastAsia"/>
          <w:sz w:val="32"/>
          <w:szCs w:val="32"/>
        </w:rPr>
        <w:t>类</w:t>
      </w:r>
      <w:r>
        <w:rPr>
          <w:rFonts w:ascii="仿宋" w:eastAsia="仿宋" w:hAnsi="仿宋"/>
          <w:sz w:val="32"/>
          <w:szCs w:val="32"/>
        </w:rPr>
        <w:t>)</w:t>
      </w:r>
      <w:r>
        <w:rPr>
          <w:rFonts w:ascii="仿宋" w:eastAsia="仿宋" w:hAnsi="仿宋" w:hint="eastAsia"/>
          <w:sz w:val="32"/>
          <w:szCs w:val="32"/>
        </w:rPr>
        <w:t>支出</w:t>
      </w:r>
      <w:r>
        <w:rPr>
          <w:rFonts w:ascii="仿宋" w:eastAsia="仿宋" w:hAnsi="仿宋"/>
          <w:sz w:val="32"/>
          <w:szCs w:val="32"/>
        </w:rPr>
        <w:t>41.68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7.19%;</w:t>
      </w:r>
      <w:r>
        <w:rPr>
          <w:rFonts w:ascii="仿宋" w:eastAsia="仿宋" w:hAnsi="仿宋" w:hint="eastAsia"/>
          <w:sz w:val="32"/>
          <w:szCs w:val="32"/>
        </w:rPr>
        <w:t>卫生健康</w:t>
      </w:r>
      <w:r>
        <w:rPr>
          <w:rFonts w:ascii="仿宋" w:eastAsia="仿宋" w:hAnsi="仿宋"/>
          <w:sz w:val="32"/>
          <w:szCs w:val="32"/>
        </w:rPr>
        <w:t>(</w:t>
      </w:r>
      <w:r>
        <w:rPr>
          <w:rFonts w:ascii="仿宋" w:eastAsia="仿宋" w:hAnsi="仿宋" w:hint="eastAsia"/>
          <w:sz w:val="32"/>
          <w:szCs w:val="32"/>
        </w:rPr>
        <w:t>类</w:t>
      </w:r>
      <w:r>
        <w:rPr>
          <w:rFonts w:ascii="仿宋" w:eastAsia="仿宋" w:hAnsi="仿宋"/>
          <w:sz w:val="32"/>
          <w:szCs w:val="32"/>
        </w:rPr>
        <w:t>)</w:t>
      </w:r>
      <w:r>
        <w:rPr>
          <w:rFonts w:ascii="仿宋" w:eastAsia="仿宋" w:hAnsi="仿宋" w:hint="eastAsia"/>
          <w:sz w:val="32"/>
          <w:szCs w:val="32"/>
        </w:rPr>
        <w:t>支出</w:t>
      </w:r>
      <w:r>
        <w:rPr>
          <w:rFonts w:ascii="仿宋" w:eastAsia="仿宋" w:hAnsi="仿宋"/>
          <w:sz w:val="32"/>
          <w:szCs w:val="32"/>
        </w:rPr>
        <w:t>27.50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4.74%;</w:t>
      </w:r>
      <w:r>
        <w:rPr>
          <w:rFonts w:ascii="仿宋" w:eastAsia="仿宋" w:hAnsi="仿宋" w:hint="eastAsia"/>
          <w:sz w:val="32"/>
          <w:szCs w:val="32"/>
        </w:rPr>
        <w:t>节能环保</w:t>
      </w:r>
      <w:r>
        <w:rPr>
          <w:rFonts w:ascii="仿宋" w:eastAsia="仿宋" w:hAnsi="仿宋"/>
          <w:sz w:val="32"/>
          <w:szCs w:val="32"/>
        </w:rPr>
        <w:t>(</w:t>
      </w:r>
      <w:r>
        <w:rPr>
          <w:rFonts w:ascii="仿宋" w:eastAsia="仿宋" w:hAnsi="仿宋" w:hint="eastAsia"/>
          <w:sz w:val="32"/>
          <w:szCs w:val="32"/>
        </w:rPr>
        <w:t>类</w:t>
      </w:r>
      <w:r>
        <w:rPr>
          <w:rFonts w:ascii="仿宋" w:eastAsia="仿宋" w:hAnsi="仿宋"/>
          <w:sz w:val="32"/>
          <w:szCs w:val="32"/>
        </w:rPr>
        <w:t>)</w:t>
      </w:r>
      <w:r>
        <w:rPr>
          <w:rFonts w:ascii="仿宋" w:eastAsia="仿宋" w:hAnsi="仿宋" w:hint="eastAsia"/>
          <w:sz w:val="32"/>
          <w:szCs w:val="32"/>
        </w:rPr>
        <w:t>支出</w:t>
      </w:r>
      <w:r>
        <w:rPr>
          <w:rFonts w:ascii="仿宋" w:eastAsia="仿宋" w:hAnsi="仿宋"/>
          <w:sz w:val="32"/>
          <w:szCs w:val="32"/>
        </w:rPr>
        <w:t>483.05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83.28%;</w:t>
      </w:r>
      <w:r>
        <w:rPr>
          <w:rFonts w:ascii="仿宋" w:eastAsia="仿宋" w:hAnsi="仿宋" w:hint="eastAsia"/>
          <w:sz w:val="32"/>
          <w:szCs w:val="32"/>
        </w:rPr>
        <w:t>住房保障</w:t>
      </w:r>
      <w:r>
        <w:rPr>
          <w:rFonts w:ascii="仿宋" w:eastAsia="仿宋" w:hAnsi="仿宋"/>
          <w:sz w:val="32"/>
          <w:szCs w:val="32"/>
        </w:rPr>
        <w:lastRenderedPageBreak/>
        <w:t>(</w:t>
      </w:r>
      <w:r>
        <w:rPr>
          <w:rFonts w:ascii="仿宋" w:eastAsia="仿宋" w:hAnsi="仿宋" w:hint="eastAsia"/>
          <w:sz w:val="32"/>
          <w:szCs w:val="32"/>
        </w:rPr>
        <w:t>类</w:t>
      </w:r>
      <w:r>
        <w:rPr>
          <w:rFonts w:ascii="仿宋" w:eastAsia="仿宋" w:hAnsi="仿宋"/>
          <w:sz w:val="32"/>
          <w:szCs w:val="32"/>
        </w:rPr>
        <w:t>)</w:t>
      </w:r>
      <w:r>
        <w:rPr>
          <w:rFonts w:ascii="仿宋" w:eastAsia="仿宋" w:hAnsi="仿宋" w:hint="eastAsia"/>
          <w:sz w:val="32"/>
          <w:szCs w:val="32"/>
        </w:rPr>
        <w:t>支出</w:t>
      </w:r>
      <w:r>
        <w:rPr>
          <w:rFonts w:ascii="仿宋" w:eastAsia="仿宋" w:hAnsi="仿宋"/>
          <w:sz w:val="32"/>
          <w:szCs w:val="32"/>
        </w:rPr>
        <w:t>27.82</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占</w:t>
      </w:r>
      <w:r>
        <w:rPr>
          <w:rFonts w:ascii="仿宋" w:eastAsia="仿宋" w:hAnsi="仿宋"/>
          <w:sz w:val="32"/>
          <w:szCs w:val="32"/>
        </w:rPr>
        <w:t>4.80%</w:t>
      </w:r>
      <w:r>
        <w:rPr>
          <w:rFonts w:ascii="仿宋" w:eastAsia="仿宋" w:hAnsi="仿宋" w:hint="eastAsia"/>
          <w:sz w:val="32"/>
          <w:szCs w:val="32"/>
        </w:rPr>
        <w:t>。</w:t>
      </w:r>
    </w:p>
    <w:p w:rsidR="00E859ED" w:rsidRDefault="00E859ED">
      <w:pPr>
        <w:rPr>
          <w:rFonts w:ascii="仿宋" w:eastAsia="仿宋" w:hAnsi="仿宋"/>
          <w:sz w:val="32"/>
          <w:szCs w:val="32"/>
        </w:rPr>
      </w:pPr>
      <w:r w:rsidRPr="00E859ED">
        <w:rPr>
          <w:rFonts w:ascii="仿宋" w:eastAsia="仿宋" w:hAnsi="仿宋"/>
          <w:sz w:val="32"/>
          <w:szCs w:val="32"/>
        </w:rPr>
        <w:object w:dxaOrig="8324" w:dyaOrig="4138">
          <v:shape id="_x0000_i1030" type="#_x0000_t75" style="width:415.9pt;height:207.4pt" o:ole="">
            <v:imagedata r:id="rId14" o:title=""/>
            <o:lock v:ext="edit" aspectratio="f"/>
          </v:shape>
          <o:OLEObject Type="Embed" ProgID="Excel.Chart.8" ShapeID="_x0000_i1030" DrawAspect="Content" ObjectID="_1684250149" r:id="rId15"/>
        </w:objec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w:t>
      </w:r>
      <w:r>
        <w:rPr>
          <w:rFonts w:ascii="仿宋" w:eastAsia="仿宋" w:hAnsi="仿宋" w:hint="eastAsia"/>
          <w:b/>
          <w:sz w:val="32"/>
          <w:szCs w:val="32"/>
        </w:rPr>
        <w:t>一般公共预算当年拨款具体使用情况</w:t>
      </w:r>
    </w:p>
    <w:p w:rsidR="00E859ED" w:rsidRDefault="00E1372E">
      <w:pPr>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行政事业单位养老</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机关事业单位基本养老保险缴费</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27.15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年执行数增加了</w:t>
      </w:r>
      <w:r>
        <w:rPr>
          <w:rFonts w:ascii="仿宋" w:eastAsia="仿宋" w:hAnsi="仿宋"/>
          <w:sz w:val="32"/>
          <w:szCs w:val="32"/>
        </w:rPr>
        <w:t>27.15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主要原因是</w:t>
      </w:r>
      <w:r>
        <w:rPr>
          <w:rFonts w:ascii="仿宋" w:eastAsia="仿宋" w:hAnsi="仿宋"/>
          <w:sz w:val="32"/>
          <w:szCs w:val="32"/>
        </w:rPr>
        <w:t>2020</w:t>
      </w:r>
      <w:r>
        <w:rPr>
          <w:rFonts w:ascii="仿宋" w:eastAsia="仿宋" w:hAnsi="仿宋" w:hint="eastAsia"/>
          <w:sz w:val="32"/>
          <w:szCs w:val="32"/>
        </w:rPr>
        <w:t>年未安排此项缴费预算。</w:t>
      </w:r>
    </w:p>
    <w:p w:rsidR="00E859ED" w:rsidRDefault="00E1372E">
      <w:pPr>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行政事业单位养老</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机关事业单位职业年金缴费</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13.58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年执行数增加了</w:t>
      </w:r>
      <w:r>
        <w:rPr>
          <w:rFonts w:ascii="仿宋" w:eastAsia="仿宋" w:hAnsi="仿宋"/>
          <w:sz w:val="32"/>
          <w:szCs w:val="32"/>
        </w:rPr>
        <w:t>13.58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主要原因是</w:t>
      </w:r>
      <w:r>
        <w:rPr>
          <w:rFonts w:ascii="仿宋" w:eastAsia="仿宋" w:hAnsi="仿宋"/>
          <w:sz w:val="32"/>
          <w:szCs w:val="32"/>
        </w:rPr>
        <w:t>2020</w:t>
      </w:r>
      <w:r>
        <w:rPr>
          <w:rFonts w:ascii="仿宋" w:eastAsia="仿宋" w:hAnsi="仿宋" w:hint="eastAsia"/>
          <w:sz w:val="32"/>
          <w:szCs w:val="32"/>
        </w:rPr>
        <w:t>年未安排此项缴费预算。</w:t>
      </w:r>
    </w:p>
    <w:p w:rsidR="00E859ED" w:rsidRDefault="00E1372E">
      <w:pPr>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行政事业单位养老</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行政单位离退休</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0.95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年执行数持平。</w:t>
      </w:r>
    </w:p>
    <w:p w:rsidR="00E859ED" w:rsidRDefault="00E1372E">
      <w:pPr>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w:t>
      </w:r>
      <w:r>
        <w:rPr>
          <w:rFonts w:ascii="仿宋" w:eastAsia="仿宋" w:hAnsi="仿宋" w:hint="eastAsia"/>
          <w:b/>
          <w:sz w:val="32"/>
          <w:szCs w:val="32"/>
        </w:rPr>
        <w:t>卫生健康</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行政事业单位医疗</w:t>
      </w:r>
      <w:r>
        <w:rPr>
          <w:rFonts w:ascii="仿宋" w:eastAsia="仿宋" w:hAnsi="仿宋"/>
          <w:b/>
          <w:sz w:val="32"/>
          <w:szCs w:val="32"/>
        </w:rPr>
        <w:t>(</w:t>
      </w:r>
      <w:r>
        <w:rPr>
          <w:rFonts w:ascii="仿宋" w:eastAsia="仿宋" w:hAnsi="仿宋" w:hint="eastAsia"/>
          <w:b/>
          <w:sz w:val="32"/>
          <w:szCs w:val="32"/>
        </w:rPr>
        <w:t>款）行政单位医疗</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27.50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7.79</w:t>
      </w:r>
      <w:r>
        <w:rPr>
          <w:rFonts w:ascii="仿宋" w:eastAsia="仿宋" w:hAnsi="仿宋" w:hint="eastAsia"/>
          <w:sz w:val="32"/>
          <w:szCs w:val="32"/>
        </w:rPr>
        <w:t>万元</w:t>
      </w:r>
      <w:r>
        <w:rPr>
          <w:rFonts w:ascii="仿宋" w:eastAsia="仿宋" w:hAnsi="仿宋"/>
          <w:sz w:val="32"/>
          <w:szCs w:val="32"/>
        </w:rPr>
        <w:t xml:space="preserve">, </w:t>
      </w:r>
      <w:r>
        <w:rPr>
          <w:rFonts w:ascii="仿宋" w:eastAsia="仿宋" w:hAnsi="仿宋" w:hint="eastAsia"/>
          <w:sz w:val="32"/>
          <w:szCs w:val="32"/>
        </w:rPr>
        <w:t>降低</w:t>
      </w:r>
      <w:r>
        <w:rPr>
          <w:rFonts w:ascii="仿宋" w:eastAsia="仿宋" w:hAnsi="仿宋"/>
          <w:sz w:val="32"/>
          <w:szCs w:val="32"/>
        </w:rPr>
        <w:t>22.07%</w:t>
      </w:r>
      <w:r>
        <w:rPr>
          <w:rFonts w:ascii="仿宋" w:eastAsia="仿宋" w:hAnsi="仿宋" w:hint="eastAsia"/>
          <w:sz w:val="32"/>
          <w:szCs w:val="32"/>
        </w:rPr>
        <w:t>。</w:t>
      </w:r>
    </w:p>
    <w:p w:rsidR="00E859ED" w:rsidRDefault="00E1372E">
      <w:pPr>
        <w:rPr>
          <w:rFonts w:ascii="仿宋" w:eastAsia="仿宋" w:hAnsi="仿宋"/>
          <w:sz w:val="32"/>
          <w:szCs w:val="32"/>
        </w:rPr>
      </w:pPr>
      <w:r>
        <w:rPr>
          <w:rFonts w:ascii="仿宋" w:eastAsia="仿宋" w:hAnsi="仿宋"/>
          <w:sz w:val="32"/>
          <w:szCs w:val="32"/>
        </w:rPr>
        <w:t xml:space="preserve">    5</w:t>
      </w:r>
      <w:r>
        <w:rPr>
          <w:rFonts w:ascii="仿宋" w:eastAsia="仿宋" w:hAnsi="仿宋" w:hint="eastAsia"/>
          <w:sz w:val="32"/>
          <w:szCs w:val="32"/>
        </w:rPr>
        <w:t>、</w:t>
      </w:r>
      <w:r>
        <w:rPr>
          <w:rFonts w:ascii="仿宋" w:eastAsia="仿宋" w:hAnsi="仿宋" w:hint="eastAsia"/>
          <w:b/>
          <w:sz w:val="32"/>
          <w:szCs w:val="32"/>
        </w:rPr>
        <w:t>节能环保</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能源管理事务</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行政运行</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269.35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w:t>
      </w:r>
      <w:r>
        <w:rPr>
          <w:rFonts w:ascii="仿宋" w:eastAsia="仿宋" w:hAnsi="仿宋"/>
          <w:sz w:val="32"/>
          <w:szCs w:val="32"/>
        </w:rPr>
        <w:t>29.39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增加</w:t>
      </w:r>
      <w:r>
        <w:rPr>
          <w:rFonts w:ascii="仿宋" w:eastAsia="仿宋" w:hAnsi="仿宋"/>
          <w:sz w:val="32"/>
          <w:szCs w:val="32"/>
        </w:rPr>
        <w:t>12.25%</w:t>
      </w:r>
    </w:p>
    <w:p w:rsidR="00E859ED" w:rsidRDefault="00E1372E">
      <w:pPr>
        <w:rPr>
          <w:rFonts w:ascii="仿宋" w:eastAsia="仿宋" w:hAnsi="仿宋"/>
          <w:sz w:val="32"/>
          <w:szCs w:val="32"/>
        </w:rPr>
      </w:pPr>
      <w:r>
        <w:rPr>
          <w:rFonts w:ascii="仿宋" w:eastAsia="仿宋" w:hAnsi="仿宋"/>
          <w:sz w:val="32"/>
          <w:szCs w:val="32"/>
        </w:rPr>
        <w:t xml:space="preserve">    6</w:t>
      </w:r>
      <w:r>
        <w:rPr>
          <w:rFonts w:ascii="仿宋" w:eastAsia="仿宋" w:hAnsi="仿宋" w:hint="eastAsia"/>
          <w:sz w:val="32"/>
          <w:szCs w:val="32"/>
        </w:rPr>
        <w:t>、</w:t>
      </w:r>
      <w:r>
        <w:rPr>
          <w:rFonts w:ascii="仿宋" w:eastAsia="仿宋" w:hAnsi="仿宋" w:hint="eastAsia"/>
          <w:b/>
          <w:sz w:val="32"/>
          <w:szCs w:val="32"/>
        </w:rPr>
        <w:t>节能环保</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能源管理事务</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一般行政管理事务</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123.20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78.88</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降低</w:t>
      </w:r>
      <w:r>
        <w:rPr>
          <w:rFonts w:ascii="仿宋" w:eastAsia="仿宋" w:hAnsi="仿宋"/>
          <w:sz w:val="32"/>
          <w:szCs w:val="32"/>
        </w:rPr>
        <w:t>39.03%,</w:t>
      </w:r>
      <w:r>
        <w:rPr>
          <w:rFonts w:ascii="仿宋" w:eastAsia="仿宋" w:hAnsi="仿宋" w:hint="eastAsia"/>
          <w:sz w:val="32"/>
          <w:szCs w:val="32"/>
        </w:rPr>
        <w:t>主要原因是压减办公用房和业务用房房租支出。</w:t>
      </w:r>
    </w:p>
    <w:p w:rsidR="00E859ED" w:rsidRDefault="00E1372E">
      <w:pPr>
        <w:rPr>
          <w:rFonts w:ascii="仿宋" w:eastAsia="仿宋" w:hAnsi="仿宋"/>
          <w:sz w:val="32"/>
          <w:szCs w:val="32"/>
        </w:rPr>
      </w:pPr>
      <w:r>
        <w:rPr>
          <w:rFonts w:ascii="仿宋" w:eastAsia="仿宋" w:hAnsi="仿宋"/>
          <w:sz w:val="32"/>
          <w:szCs w:val="32"/>
        </w:rPr>
        <w:lastRenderedPageBreak/>
        <w:t xml:space="preserve">    7</w:t>
      </w:r>
      <w:r>
        <w:rPr>
          <w:rFonts w:ascii="仿宋" w:eastAsia="仿宋" w:hAnsi="仿宋" w:hint="eastAsia"/>
          <w:sz w:val="32"/>
          <w:szCs w:val="32"/>
        </w:rPr>
        <w:t>、</w:t>
      </w:r>
      <w:r>
        <w:rPr>
          <w:rFonts w:ascii="仿宋" w:eastAsia="仿宋" w:hAnsi="仿宋" w:hint="eastAsia"/>
          <w:b/>
          <w:sz w:val="32"/>
          <w:szCs w:val="32"/>
        </w:rPr>
        <w:t>节能环保</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能源管理事务</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能源管理</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90.50</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年执行数减少</w:t>
      </w:r>
      <w:r>
        <w:rPr>
          <w:rFonts w:ascii="仿宋" w:eastAsia="仿宋" w:hAnsi="仿宋"/>
          <w:sz w:val="32"/>
          <w:szCs w:val="32"/>
        </w:rPr>
        <w:t>63.67</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下降</w:t>
      </w:r>
      <w:r>
        <w:rPr>
          <w:rFonts w:ascii="仿宋" w:eastAsia="仿宋" w:hAnsi="仿宋"/>
          <w:sz w:val="32"/>
          <w:szCs w:val="32"/>
        </w:rPr>
        <w:t>41.30%,</w:t>
      </w:r>
      <w:r>
        <w:rPr>
          <w:rFonts w:ascii="仿宋" w:eastAsia="仿宋" w:hAnsi="仿宋" w:hint="eastAsia"/>
          <w:sz w:val="32"/>
          <w:szCs w:val="32"/>
        </w:rPr>
        <w:t>主要是落实政府过紧日子要求</w:t>
      </w:r>
      <w:r>
        <w:rPr>
          <w:rFonts w:ascii="仿宋" w:eastAsia="仿宋" w:hAnsi="仿宋"/>
          <w:sz w:val="32"/>
          <w:szCs w:val="32"/>
        </w:rPr>
        <w:t>,</w:t>
      </w:r>
      <w:r>
        <w:rPr>
          <w:rFonts w:ascii="仿宋" w:eastAsia="仿宋" w:hAnsi="仿宋" w:hint="eastAsia"/>
          <w:sz w:val="32"/>
          <w:szCs w:val="32"/>
        </w:rPr>
        <w:t>压减一般性支出。</w:t>
      </w:r>
    </w:p>
    <w:p w:rsidR="00E859ED" w:rsidRDefault="00E1372E">
      <w:pPr>
        <w:rPr>
          <w:rFonts w:ascii="仿宋" w:eastAsia="仿宋" w:hAnsi="仿宋"/>
          <w:sz w:val="32"/>
          <w:szCs w:val="32"/>
        </w:rPr>
      </w:pPr>
      <w:r>
        <w:rPr>
          <w:rFonts w:ascii="仿宋" w:eastAsia="仿宋" w:hAnsi="仿宋"/>
          <w:sz w:val="32"/>
          <w:szCs w:val="32"/>
        </w:rPr>
        <w:t xml:space="preserve">    8</w:t>
      </w:r>
      <w:r>
        <w:rPr>
          <w:rFonts w:ascii="仿宋" w:eastAsia="仿宋" w:hAnsi="仿宋" w:hint="eastAsia"/>
          <w:sz w:val="32"/>
          <w:szCs w:val="32"/>
        </w:rPr>
        <w:t>、</w:t>
      </w:r>
      <w:r>
        <w:rPr>
          <w:rFonts w:ascii="仿宋" w:eastAsia="仿宋" w:hAnsi="仿宋" w:hint="eastAsia"/>
          <w:b/>
          <w:sz w:val="32"/>
          <w:szCs w:val="32"/>
        </w:rPr>
        <w:t>住房保障</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住房改革</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住房公积金</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18.21</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w:t>
      </w:r>
      <w:r>
        <w:rPr>
          <w:rFonts w:ascii="仿宋" w:eastAsia="仿宋" w:hAnsi="仿宋"/>
          <w:sz w:val="32"/>
          <w:szCs w:val="32"/>
        </w:rPr>
        <w:t>0.97</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增加</w:t>
      </w:r>
      <w:r>
        <w:rPr>
          <w:rFonts w:ascii="仿宋" w:eastAsia="仿宋" w:hAnsi="仿宋"/>
          <w:sz w:val="32"/>
          <w:szCs w:val="32"/>
        </w:rPr>
        <w:t>3.61%</w:t>
      </w:r>
      <w:r>
        <w:rPr>
          <w:rFonts w:ascii="仿宋" w:eastAsia="仿宋" w:hAnsi="仿宋" w:hint="eastAsia"/>
          <w:sz w:val="32"/>
          <w:szCs w:val="32"/>
        </w:rPr>
        <w:t>。</w:t>
      </w:r>
    </w:p>
    <w:p w:rsidR="00E859ED" w:rsidRDefault="00E1372E">
      <w:pPr>
        <w:rPr>
          <w:rFonts w:ascii="仿宋" w:eastAsia="仿宋" w:hAnsi="仿宋"/>
          <w:sz w:val="32"/>
          <w:szCs w:val="32"/>
        </w:rPr>
      </w:pPr>
      <w:r>
        <w:rPr>
          <w:rFonts w:ascii="仿宋" w:eastAsia="仿宋" w:hAnsi="仿宋"/>
          <w:sz w:val="32"/>
          <w:szCs w:val="32"/>
        </w:rPr>
        <w:t xml:space="preserve">    9</w:t>
      </w:r>
      <w:r>
        <w:rPr>
          <w:rFonts w:ascii="仿宋" w:eastAsia="仿宋" w:hAnsi="仿宋" w:hint="eastAsia"/>
          <w:sz w:val="32"/>
          <w:szCs w:val="32"/>
        </w:rPr>
        <w:t>、</w:t>
      </w:r>
      <w:r>
        <w:rPr>
          <w:rFonts w:ascii="仿宋" w:eastAsia="仿宋" w:hAnsi="仿宋" w:hint="eastAsia"/>
          <w:b/>
          <w:sz w:val="32"/>
          <w:szCs w:val="32"/>
        </w:rPr>
        <w:t>住房保障</w:t>
      </w:r>
      <w:r>
        <w:rPr>
          <w:rFonts w:ascii="仿宋" w:eastAsia="仿宋" w:hAnsi="仿宋"/>
          <w:b/>
          <w:sz w:val="32"/>
          <w:szCs w:val="32"/>
        </w:rPr>
        <w:t>(</w:t>
      </w:r>
      <w:r>
        <w:rPr>
          <w:rFonts w:ascii="仿宋" w:eastAsia="仿宋" w:hAnsi="仿宋" w:hint="eastAsia"/>
          <w:b/>
          <w:sz w:val="32"/>
          <w:szCs w:val="32"/>
        </w:rPr>
        <w:t>类</w:t>
      </w:r>
      <w:r>
        <w:rPr>
          <w:rFonts w:ascii="仿宋" w:eastAsia="仿宋" w:hAnsi="仿宋"/>
          <w:b/>
          <w:sz w:val="32"/>
          <w:szCs w:val="32"/>
        </w:rPr>
        <w:t>)</w:t>
      </w:r>
      <w:r>
        <w:rPr>
          <w:rFonts w:ascii="仿宋" w:eastAsia="仿宋" w:hAnsi="仿宋" w:hint="eastAsia"/>
          <w:b/>
          <w:sz w:val="32"/>
          <w:szCs w:val="32"/>
        </w:rPr>
        <w:t>住房改革</w:t>
      </w:r>
      <w:r>
        <w:rPr>
          <w:rFonts w:ascii="仿宋" w:eastAsia="仿宋" w:hAnsi="仿宋"/>
          <w:b/>
          <w:sz w:val="32"/>
          <w:szCs w:val="32"/>
        </w:rPr>
        <w:t>(</w:t>
      </w:r>
      <w:r>
        <w:rPr>
          <w:rFonts w:ascii="仿宋" w:eastAsia="仿宋" w:hAnsi="仿宋" w:hint="eastAsia"/>
          <w:b/>
          <w:sz w:val="32"/>
          <w:szCs w:val="32"/>
        </w:rPr>
        <w:t>款</w:t>
      </w:r>
      <w:r>
        <w:rPr>
          <w:rFonts w:ascii="仿宋" w:eastAsia="仿宋" w:hAnsi="仿宋"/>
          <w:b/>
          <w:sz w:val="32"/>
          <w:szCs w:val="32"/>
        </w:rPr>
        <w:t>)</w:t>
      </w:r>
      <w:r>
        <w:rPr>
          <w:rFonts w:ascii="仿宋" w:eastAsia="仿宋" w:hAnsi="仿宋" w:hint="eastAsia"/>
          <w:b/>
          <w:sz w:val="32"/>
          <w:szCs w:val="32"/>
        </w:rPr>
        <w:t>购房补贴</w:t>
      </w:r>
      <w:r>
        <w:rPr>
          <w:rFonts w:ascii="仿宋" w:eastAsia="仿宋" w:hAnsi="仿宋"/>
          <w:b/>
          <w:sz w:val="32"/>
          <w:szCs w:val="32"/>
        </w:rPr>
        <w:t>(</w:t>
      </w:r>
      <w:r>
        <w:rPr>
          <w:rFonts w:ascii="仿宋" w:eastAsia="仿宋" w:hAnsi="仿宋" w:hint="eastAsia"/>
          <w:b/>
          <w:sz w:val="32"/>
          <w:szCs w:val="32"/>
        </w:rPr>
        <w:t>项</w:t>
      </w:r>
      <w:r>
        <w:rPr>
          <w:rFonts w:ascii="仿宋" w:eastAsia="仿宋" w:hAnsi="仿宋"/>
          <w:b/>
          <w:sz w:val="32"/>
          <w:szCs w:val="32"/>
        </w:rPr>
        <w:t>)</w:t>
      </w:r>
      <w:r>
        <w:rPr>
          <w:rFonts w:ascii="仿宋" w:eastAsia="仿宋" w:hAnsi="仿宋"/>
          <w:sz w:val="32"/>
          <w:szCs w:val="32"/>
        </w:rPr>
        <w:t>2021</w:t>
      </w:r>
      <w:r>
        <w:rPr>
          <w:rFonts w:ascii="仿宋" w:eastAsia="仿宋" w:hAnsi="仿宋" w:hint="eastAsia"/>
          <w:sz w:val="32"/>
          <w:szCs w:val="32"/>
        </w:rPr>
        <w:t>年预算</w:t>
      </w:r>
      <w:r>
        <w:rPr>
          <w:rFonts w:ascii="仿宋" w:eastAsia="仿宋" w:hAnsi="仿宋"/>
          <w:sz w:val="32"/>
          <w:szCs w:val="32"/>
        </w:rPr>
        <w:t>9.61</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比</w:t>
      </w:r>
      <w:r>
        <w:rPr>
          <w:rFonts w:ascii="仿宋" w:eastAsia="仿宋" w:hAnsi="仿宋"/>
          <w:sz w:val="32"/>
          <w:szCs w:val="32"/>
        </w:rPr>
        <w:t>2020</w:t>
      </w:r>
      <w:r>
        <w:rPr>
          <w:rFonts w:ascii="仿宋" w:eastAsia="仿宋" w:hAnsi="仿宋" w:hint="eastAsia"/>
          <w:sz w:val="32"/>
          <w:szCs w:val="32"/>
        </w:rPr>
        <w:t>年执行数增加</w:t>
      </w:r>
      <w:r>
        <w:rPr>
          <w:rFonts w:ascii="仿宋" w:eastAsia="仿宋" w:hAnsi="仿宋"/>
          <w:sz w:val="32"/>
          <w:szCs w:val="32"/>
        </w:rPr>
        <w:t>0.44</w:t>
      </w:r>
      <w:r>
        <w:rPr>
          <w:rFonts w:ascii="仿宋" w:eastAsia="仿宋" w:hAnsi="仿宋" w:hint="eastAsia"/>
          <w:sz w:val="32"/>
          <w:szCs w:val="32"/>
        </w:rPr>
        <w:t>万元，增加</w:t>
      </w:r>
      <w:r>
        <w:rPr>
          <w:rFonts w:ascii="仿宋" w:eastAsia="仿宋" w:hAnsi="仿宋"/>
          <w:sz w:val="32"/>
          <w:szCs w:val="32"/>
        </w:rPr>
        <w:t>4.80</w:t>
      </w:r>
      <w:r>
        <w:rPr>
          <w:rFonts w:ascii="仿宋" w:eastAsia="仿宋" w:hAnsi="仿宋" w:hint="eastAsia"/>
          <w:sz w:val="32"/>
          <w:szCs w:val="32"/>
        </w:rPr>
        <w:t>％。</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hint="eastAsia"/>
          <w:b/>
          <w:sz w:val="32"/>
          <w:szCs w:val="32"/>
        </w:rPr>
        <w:t>六、关于</w:t>
      </w:r>
      <w:r>
        <w:rPr>
          <w:rFonts w:ascii="仿宋" w:eastAsia="仿宋" w:hAnsi="仿宋"/>
          <w:b/>
          <w:sz w:val="32"/>
          <w:szCs w:val="32"/>
        </w:rPr>
        <w:t>2021</w:t>
      </w:r>
      <w:r>
        <w:rPr>
          <w:rFonts w:ascii="仿宋" w:eastAsia="仿宋" w:hAnsi="仿宋" w:hint="eastAsia"/>
          <w:b/>
          <w:sz w:val="32"/>
          <w:szCs w:val="32"/>
        </w:rPr>
        <w:t>年一般公共预算基本支出情况说明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年一般公共预算基本支出</w:t>
      </w:r>
      <w:r>
        <w:rPr>
          <w:rFonts w:ascii="仿宋" w:eastAsia="仿宋" w:hAnsi="仿宋"/>
          <w:sz w:val="32"/>
          <w:szCs w:val="32"/>
        </w:rPr>
        <w:t>366.35</w:t>
      </w:r>
      <w:r>
        <w:rPr>
          <w:rFonts w:ascii="仿宋" w:eastAsia="仿宋" w:hAnsi="仿宋" w:hint="eastAsia"/>
          <w:sz w:val="32"/>
          <w:szCs w:val="32"/>
        </w:rPr>
        <w:t>万元，其中</w:t>
      </w:r>
      <w:r>
        <w:rPr>
          <w:rFonts w:ascii="仿宋" w:eastAsia="仿宋" w:hAnsi="仿宋"/>
          <w:sz w:val="32"/>
          <w:szCs w:val="32"/>
        </w:rPr>
        <w:t>:</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人员经费</w:t>
      </w:r>
      <w:r>
        <w:rPr>
          <w:rFonts w:ascii="仿宋" w:eastAsia="仿宋" w:hAnsi="仿宋"/>
          <w:sz w:val="32"/>
          <w:szCs w:val="32"/>
        </w:rPr>
        <w:t>283.44</w:t>
      </w:r>
      <w:r>
        <w:rPr>
          <w:rFonts w:ascii="仿宋" w:eastAsia="仿宋" w:hAnsi="仿宋" w:hint="eastAsia"/>
          <w:sz w:val="32"/>
          <w:szCs w:val="32"/>
        </w:rPr>
        <w:t>万元，主要包括基本工资、津贴补贴、奖金、机关事业单位基本养老保险缴费、职业年金缴费、职工基本医疗保险缴费、住房公积金。</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公用经费</w:t>
      </w:r>
      <w:r>
        <w:rPr>
          <w:rFonts w:ascii="仿宋" w:eastAsia="仿宋" w:hAnsi="仿宋"/>
          <w:sz w:val="32"/>
          <w:szCs w:val="32"/>
        </w:rPr>
        <w:t>82.91</w:t>
      </w:r>
      <w:r>
        <w:rPr>
          <w:rFonts w:ascii="仿宋" w:eastAsia="仿宋" w:hAnsi="仿宋" w:hint="eastAsia"/>
          <w:sz w:val="32"/>
          <w:szCs w:val="32"/>
        </w:rPr>
        <w:t>万元，主要包括办公费、印刷费、邮电费、差旅费、维修</w:t>
      </w:r>
      <w:r>
        <w:rPr>
          <w:rFonts w:ascii="仿宋" w:eastAsia="仿宋" w:hAnsi="仿宋"/>
          <w:sz w:val="32"/>
          <w:szCs w:val="32"/>
        </w:rPr>
        <w:t>(</w:t>
      </w:r>
      <w:r>
        <w:rPr>
          <w:rFonts w:ascii="仿宋" w:eastAsia="仿宋" w:hAnsi="仿宋" w:hint="eastAsia"/>
          <w:sz w:val="32"/>
          <w:szCs w:val="32"/>
        </w:rPr>
        <w:t>护</w:t>
      </w:r>
      <w:r>
        <w:rPr>
          <w:rFonts w:ascii="仿宋" w:eastAsia="仿宋" w:hAnsi="仿宋"/>
          <w:sz w:val="32"/>
          <w:szCs w:val="32"/>
        </w:rPr>
        <w:t>)</w:t>
      </w:r>
      <w:r>
        <w:rPr>
          <w:rFonts w:ascii="仿宋" w:eastAsia="仿宋" w:hAnsi="仿宋" w:hint="eastAsia"/>
          <w:sz w:val="32"/>
          <w:szCs w:val="32"/>
        </w:rPr>
        <w:t>费、培训费公务接待费、委托业务费、工会经费、福利费、公务用车运行维护费、其他交通费用、其他商品和服务支出、办公设备购置。</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b/>
          <w:sz w:val="32"/>
          <w:szCs w:val="32"/>
        </w:rPr>
        <w:t xml:space="preserve"> </w:t>
      </w:r>
      <w:r>
        <w:rPr>
          <w:rFonts w:ascii="仿宋" w:eastAsia="仿宋" w:hAnsi="仿宋" w:hint="eastAsia"/>
          <w:b/>
          <w:sz w:val="32"/>
          <w:szCs w:val="32"/>
        </w:rPr>
        <w:t>七、关于</w:t>
      </w:r>
      <w:r>
        <w:rPr>
          <w:rFonts w:ascii="仿宋" w:eastAsia="仿宋" w:hAnsi="仿宋"/>
          <w:b/>
          <w:sz w:val="32"/>
          <w:szCs w:val="32"/>
        </w:rPr>
        <w:t>2021</w:t>
      </w:r>
      <w:r>
        <w:rPr>
          <w:rFonts w:ascii="仿宋" w:eastAsia="仿宋" w:hAnsi="仿宋" w:hint="eastAsia"/>
          <w:b/>
          <w:sz w:val="32"/>
          <w:szCs w:val="32"/>
        </w:rPr>
        <w:t>年“三公”经费预算情况说明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国家能源局新疆监管办公室积极贯彻落实政府过紧日子要求和八项规定精神，厉行勤俭节约，反对铺张浪费，严格控制“三公”经费规模。</w:t>
      </w:r>
      <w:r>
        <w:rPr>
          <w:rFonts w:ascii="仿宋" w:eastAsia="仿宋" w:hAnsi="仿宋"/>
          <w:sz w:val="32"/>
          <w:szCs w:val="32"/>
        </w:rPr>
        <w:t>2021</w:t>
      </w:r>
      <w:r>
        <w:rPr>
          <w:rFonts w:ascii="仿宋" w:eastAsia="仿宋" w:hAnsi="仿宋" w:hint="eastAsia"/>
          <w:sz w:val="32"/>
          <w:szCs w:val="32"/>
        </w:rPr>
        <w:t>年“三公”经费财政拨款预算</w:t>
      </w:r>
      <w:r>
        <w:rPr>
          <w:rFonts w:ascii="仿宋" w:eastAsia="仿宋" w:hAnsi="仿宋"/>
          <w:sz w:val="32"/>
          <w:szCs w:val="32"/>
        </w:rPr>
        <w:t>14.43</w:t>
      </w:r>
      <w:r>
        <w:rPr>
          <w:rFonts w:ascii="仿宋" w:eastAsia="仿宋" w:hAnsi="仿宋" w:hint="eastAsia"/>
          <w:sz w:val="32"/>
          <w:szCs w:val="32"/>
        </w:rPr>
        <w:t>万元，其中公务用车运行费</w:t>
      </w:r>
      <w:r>
        <w:rPr>
          <w:rFonts w:ascii="仿宋" w:eastAsia="仿宋" w:hAnsi="仿宋"/>
          <w:sz w:val="32"/>
          <w:szCs w:val="32"/>
        </w:rPr>
        <w:t>14.20</w:t>
      </w:r>
      <w:r>
        <w:rPr>
          <w:rFonts w:ascii="仿宋" w:eastAsia="仿宋" w:hAnsi="仿宋" w:hint="eastAsia"/>
          <w:sz w:val="32"/>
          <w:szCs w:val="32"/>
        </w:rPr>
        <w:t>万元，主要用于公务用车运行维护</w:t>
      </w:r>
      <w:r>
        <w:rPr>
          <w:rFonts w:ascii="仿宋" w:eastAsia="仿宋" w:hAnsi="仿宋"/>
          <w:sz w:val="32"/>
          <w:szCs w:val="32"/>
        </w:rPr>
        <w:t>;</w:t>
      </w:r>
      <w:r>
        <w:rPr>
          <w:rFonts w:ascii="仿宋" w:eastAsia="仿宋" w:hAnsi="仿宋" w:hint="eastAsia"/>
          <w:sz w:val="32"/>
          <w:szCs w:val="32"/>
        </w:rPr>
        <w:t>公务接待</w:t>
      </w:r>
      <w:r>
        <w:rPr>
          <w:rFonts w:ascii="仿宋" w:eastAsia="仿宋" w:hAnsi="仿宋"/>
          <w:sz w:val="32"/>
          <w:szCs w:val="32"/>
        </w:rPr>
        <w:t>0.23</w:t>
      </w:r>
      <w:r>
        <w:rPr>
          <w:rFonts w:ascii="仿宋" w:eastAsia="仿宋" w:hAnsi="仿宋" w:hint="eastAsia"/>
          <w:sz w:val="32"/>
          <w:szCs w:val="32"/>
        </w:rPr>
        <w:t>万元，主要用于开展能源监管业务活动以及与其他单位进行工作交流的接待等。</w:t>
      </w:r>
      <w:r>
        <w:rPr>
          <w:rFonts w:ascii="仿宋" w:eastAsia="仿宋" w:hAnsi="仿宋"/>
          <w:sz w:val="32"/>
          <w:szCs w:val="32"/>
        </w:rPr>
        <w:t>2021</w:t>
      </w:r>
      <w:r>
        <w:rPr>
          <w:rFonts w:ascii="仿宋" w:eastAsia="仿宋" w:hAnsi="仿宋" w:hint="eastAsia"/>
          <w:sz w:val="32"/>
          <w:szCs w:val="32"/>
        </w:rPr>
        <w:t>年“三公”经费预算与</w:t>
      </w:r>
      <w:r>
        <w:rPr>
          <w:rFonts w:ascii="仿宋" w:eastAsia="仿宋" w:hAnsi="仿宋"/>
          <w:sz w:val="32"/>
          <w:szCs w:val="32"/>
        </w:rPr>
        <w:t>2020</w:t>
      </w:r>
      <w:r>
        <w:rPr>
          <w:rFonts w:ascii="仿宋" w:eastAsia="仿宋" w:hAnsi="仿宋" w:hint="eastAsia"/>
          <w:sz w:val="32"/>
          <w:szCs w:val="32"/>
        </w:rPr>
        <w:t>年预算数持平。</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hint="eastAsia"/>
          <w:b/>
          <w:sz w:val="32"/>
          <w:szCs w:val="32"/>
        </w:rPr>
        <w:t>八、关于</w:t>
      </w:r>
      <w:r>
        <w:rPr>
          <w:rFonts w:ascii="仿宋" w:eastAsia="仿宋" w:hAnsi="仿宋"/>
          <w:b/>
          <w:sz w:val="32"/>
          <w:szCs w:val="32"/>
        </w:rPr>
        <w:t>2021</w:t>
      </w:r>
      <w:r>
        <w:rPr>
          <w:rFonts w:ascii="仿宋" w:eastAsia="仿宋" w:hAnsi="仿宋" w:hint="eastAsia"/>
          <w:b/>
          <w:sz w:val="32"/>
          <w:szCs w:val="32"/>
        </w:rPr>
        <w:t>年政府性基金算支出情况的说明</w:t>
      </w:r>
    </w:p>
    <w:p w:rsidR="00E859ED" w:rsidRDefault="00E1372E">
      <w:pPr>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年没有使用政府性基金预算拨款安排的支出。</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九、关于</w:t>
      </w:r>
      <w:r>
        <w:rPr>
          <w:rFonts w:ascii="仿宋" w:eastAsia="仿宋" w:hAnsi="仿宋"/>
          <w:b/>
          <w:sz w:val="32"/>
          <w:szCs w:val="32"/>
        </w:rPr>
        <w:t>2021</w:t>
      </w:r>
      <w:r>
        <w:rPr>
          <w:rFonts w:ascii="仿宋" w:eastAsia="仿宋" w:hAnsi="仿宋" w:hint="eastAsia"/>
          <w:b/>
          <w:sz w:val="32"/>
          <w:szCs w:val="32"/>
        </w:rPr>
        <w:t>年国有资本运营预算支出情况的说明</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年没有使用国有资本运营预算拨款安排的支出。</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十、其他重要项情况说明</w:t>
      </w:r>
    </w:p>
    <w:p w:rsidR="00E859ED" w:rsidRDefault="00E1372E">
      <w:pPr>
        <w:rPr>
          <w:rFonts w:ascii="仿宋" w:eastAsia="仿宋" w:hAnsi="仿宋"/>
          <w:b/>
          <w:sz w:val="32"/>
          <w:szCs w:val="32"/>
        </w:rPr>
      </w:pPr>
      <w:r>
        <w:rPr>
          <w:rFonts w:ascii="仿宋" w:eastAsia="仿宋" w:hAnsi="仿宋"/>
          <w:b/>
          <w:sz w:val="32"/>
          <w:szCs w:val="32"/>
        </w:rPr>
        <w:t xml:space="preserve">    (</w:t>
      </w:r>
      <w:r>
        <w:rPr>
          <w:rFonts w:ascii="仿宋" w:eastAsia="仿宋" w:hAnsi="仿宋" w:hint="eastAsia"/>
          <w:b/>
          <w:sz w:val="32"/>
          <w:szCs w:val="32"/>
        </w:rPr>
        <w:t>一</w:t>
      </w:r>
      <w:r>
        <w:rPr>
          <w:rFonts w:ascii="仿宋" w:eastAsia="仿宋" w:hAnsi="仿宋"/>
          <w:b/>
          <w:sz w:val="32"/>
          <w:szCs w:val="32"/>
        </w:rPr>
        <w:t>)</w:t>
      </w:r>
      <w:r>
        <w:rPr>
          <w:rFonts w:ascii="仿宋" w:eastAsia="仿宋" w:hAnsi="仿宋" w:hint="eastAsia"/>
          <w:b/>
          <w:sz w:val="32"/>
          <w:szCs w:val="32"/>
        </w:rPr>
        <w:t>机关运行经费</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w:t>
      </w:r>
      <w:r>
        <w:rPr>
          <w:rFonts w:ascii="仿宋" w:eastAsia="仿宋" w:hAnsi="仿宋"/>
          <w:sz w:val="32"/>
          <w:szCs w:val="32"/>
        </w:rPr>
        <w:t>2021</w:t>
      </w:r>
      <w:r>
        <w:rPr>
          <w:rFonts w:ascii="仿宋" w:eastAsia="仿宋" w:hAnsi="仿宋" w:hint="eastAsia"/>
          <w:sz w:val="32"/>
          <w:szCs w:val="32"/>
        </w:rPr>
        <w:t>年机关运行经费财政拨款预算为</w:t>
      </w:r>
      <w:r>
        <w:rPr>
          <w:rFonts w:ascii="仿宋" w:eastAsia="仿宋" w:hAnsi="仿宋"/>
          <w:sz w:val="32"/>
          <w:szCs w:val="32"/>
        </w:rPr>
        <w:t>82.91</w:t>
      </w:r>
      <w:r>
        <w:rPr>
          <w:rFonts w:ascii="仿宋" w:eastAsia="仿宋" w:hAnsi="仿宋" w:hint="eastAsia"/>
          <w:sz w:val="32"/>
          <w:szCs w:val="32"/>
        </w:rPr>
        <w:t>万元，较</w:t>
      </w:r>
      <w:r>
        <w:rPr>
          <w:rFonts w:ascii="仿宋" w:eastAsia="仿宋" w:hAnsi="仿宋"/>
          <w:sz w:val="32"/>
          <w:szCs w:val="32"/>
        </w:rPr>
        <w:t>2020</w:t>
      </w:r>
      <w:r>
        <w:rPr>
          <w:rFonts w:ascii="仿宋" w:eastAsia="仿宋" w:hAnsi="仿宋" w:hint="eastAsia"/>
          <w:sz w:val="32"/>
          <w:szCs w:val="32"/>
        </w:rPr>
        <w:t>年预算少</w:t>
      </w:r>
      <w:r>
        <w:rPr>
          <w:rFonts w:ascii="仿宋" w:eastAsia="仿宋" w:hAnsi="仿宋"/>
          <w:sz w:val="32"/>
          <w:szCs w:val="32"/>
        </w:rPr>
        <w:t>9.52</w:t>
      </w:r>
      <w:r>
        <w:rPr>
          <w:rFonts w:ascii="仿宋" w:eastAsia="仿宋" w:hAnsi="仿宋" w:hint="eastAsia"/>
          <w:sz w:val="32"/>
          <w:szCs w:val="32"/>
        </w:rPr>
        <w:t>万元，下降</w:t>
      </w:r>
      <w:r>
        <w:rPr>
          <w:rFonts w:ascii="仿宋" w:eastAsia="仿宋" w:hAnsi="仿宋"/>
          <w:sz w:val="32"/>
          <w:szCs w:val="32"/>
        </w:rPr>
        <w:t>10.30</w:t>
      </w:r>
      <w:r>
        <w:rPr>
          <w:rFonts w:ascii="仿宋" w:eastAsia="仿宋" w:hAnsi="仿宋" w:hint="eastAsia"/>
          <w:sz w:val="32"/>
          <w:szCs w:val="32"/>
        </w:rPr>
        <w:t>％。主要是落实政府过紧日子要求压减办公费、会议、差旅、培训等。</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b/>
          <w:sz w:val="32"/>
          <w:szCs w:val="32"/>
        </w:rPr>
        <w:t xml:space="preserve"> (</w:t>
      </w:r>
      <w:r>
        <w:rPr>
          <w:rFonts w:ascii="仿宋" w:eastAsia="仿宋" w:hAnsi="仿宋" w:hint="eastAsia"/>
          <w:b/>
          <w:sz w:val="32"/>
          <w:szCs w:val="32"/>
        </w:rPr>
        <w:t>二</w:t>
      </w:r>
      <w:r>
        <w:rPr>
          <w:rFonts w:ascii="仿宋" w:eastAsia="仿宋" w:hAnsi="仿宋"/>
          <w:b/>
          <w:sz w:val="32"/>
          <w:szCs w:val="32"/>
        </w:rPr>
        <w:t>)</w:t>
      </w:r>
      <w:r>
        <w:rPr>
          <w:rFonts w:ascii="仿宋" w:eastAsia="仿宋" w:hAnsi="仿宋" w:hint="eastAsia"/>
          <w:b/>
          <w:sz w:val="32"/>
          <w:szCs w:val="32"/>
        </w:rPr>
        <w:t>政府采购情况</w:t>
      </w:r>
    </w:p>
    <w:p w:rsidR="00E859ED" w:rsidRDefault="00E1372E">
      <w:pPr>
        <w:rPr>
          <w:rFonts w:ascii="仿宋" w:eastAsia="仿宋" w:hAnsi="仿宋"/>
          <w:sz w:val="32"/>
          <w:szCs w:val="32"/>
        </w:rPr>
      </w:pPr>
      <w:r>
        <w:rPr>
          <w:rFonts w:ascii="仿宋" w:eastAsia="仿宋" w:hAnsi="仿宋"/>
          <w:sz w:val="32"/>
          <w:szCs w:val="32"/>
        </w:rPr>
        <w:t xml:space="preserve">    2021</w:t>
      </w:r>
      <w:r>
        <w:rPr>
          <w:rFonts w:ascii="仿宋" w:eastAsia="仿宋" w:hAnsi="仿宋" w:hint="eastAsia"/>
          <w:sz w:val="32"/>
          <w:szCs w:val="32"/>
        </w:rPr>
        <w:t>年国家能源局新疆监管办公室政府采购预算总额</w:t>
      </w:r>
      <w:r w:rsidR="00533581" w:rsidRPr="00533581">
        <w:rPr>
          <w:rFonts w:ascii="仿宋" w:eastAsia="仿宋" w:hAnsi="仿宋" w:hint="eastAsia"/>
          <w:sz w:val="32"/>
          <w:szCs w:val="32"/>
        </w:rPr>
        <w:t>111.40</w:t>
      </w:r>
      <w:r w:rsidRPr="00533581">
        <w:rPr>
          <w:rFonts w:ascii="仿宋" w:eastAsia="仿宋" w:hAnsi="仿宋" w:hint="eastAsia"/>
          <w:sz w:val="32"/>
          <w:szCs w:val="32"/>
        </w:rPr>
        <w:t>万元，其中</w:t>
      </w:r>
      <w:r w:rsidRPr="00533581">
        <w:rPr>
          <w:rFonts w:ascii="仿宋" w:eastAsia="仿宋" w:hAnsi="仿宋"/>
          <w:sz w:val="32"/>
          <w:szCs w:val="32"/>
        </w:rPr>
        <w:t>:</w:t>
      </w:r>
      <w:r w:rsidRPr="00533581">
        <w:rPr>
          <w:rFonts w:ascii="仿宋" w:eastAsia="仿宋" w:hAnsi="仿宋" w:hint="eastAsia"/>
          <w:sz w:val="32"/>
          <w:szCs w:val="32"/>
        </w:rPr>
        <w:t>政府采购货物预算</w:t>
      </w:r>
      <w:r w:rsidR="00533581" w:rsidRPr="00533581">
        <w:rPr>
          <w:rFonts w:ascii="仿宋" w:eastAsia="仿宋" w:hAnsi="仿宋" w:hint="eastAsia"/>
          <w:sz w:val="32"/>
          <w:szCs w:val="32"/>
        </w:rPr>
        <w:t>0</w:t>
      </w:r>
      <w:r w:rsidRPr="00533581">
        <w:rPr>
          <w:rFonts w:ascii="仿宋" w:eastAsia="仿宋" w:hAnsi="仿宋" w:hint="eastAsia"/>
          <w:sz w:val="32"/>
          <w:szCs w:val="32"/>
        </w:rPr>
        <w:t>万元、政府采购服务预算</w:t>
      </w:r>
      <w:r w:rsidR="00533581" w:rsidRPr="00533581">
        <w:rPr>
          <w:rFonts w:ascii="仿宋" w:eastAsia="仿宋" w:hAnsi="仿宋" w:hint="eastAsia"/>
          <w:sz w:val="32"/>
          <w:szCs w:val="32"/>
        </w:rPr>
        <w:t>111.40</w:t>
      </w:r>
      <w:r w:rsidRPr="00533581">
        <w:rPr>
          <w:rFonts w:ascii="仿宋" w:eastAsia="仿宋" w:hAnsi="仿宋" w:hint="eastAsia"/>
          <w:sz w:val="32"/>
          <w:szCs w:val="32"/>
        </w:rPr>
        <w:t>万元。</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w:t>
      </w:r>
      <w:r>
        <w:rPr>
          <w:rFonts w:ascii="仿宋" w:eastAsia="仿宋" w:hAnsi="仿宋" w:hint="eastAsia"/>
          <w:b/>
          <w:sz w:val="32"/>
          <w:szCs w:val="32"/>
        </w:rPr>
        <w:t>国有资产占有使用情况</w:t>
      </w:r>
    </w:p>
    <w:p w:rsidR="00E859ED" w:rsidRDefault="00E1372E">
      <w:pP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国家能源局新疆监管办公室共有车辆</w:t>
      </w:r>
      <w:r>
        <w:rPr>
          <w:rFonts w:ascii="仿宋" w:eastAsia="仿宋" w:hAnsi="仿宋"/>
          <w:sz w:val="32"/>
          <w:szCs w:val="32"/>
        </w:rPr>
        <w:t>2</w:t>
      </w:r>
      <w:r>
        <w:rPr>
          <w:rFonts w:ascii="仿宋" w:eastAsia="仿宋" w:hAnsi="仿宋" w:hint="eastAsia"/>
          <w:sz w:val="32"/>
          <w:szCs w:val="32"/>
        </w:rPr>
        <w:t>辆，其中，机要通信用车</w:t>
      </w:r>
      <w:r>
        <w:rPr>
          <w:rFonts w:ascii="仿宋" w:eastAsia="仿宋" w:hAnsi="仿宋"/>
          <w:sz w:val="32"/>
          <w:szCs w:val="32"/>
        </w:rPr>
        <w:t>1</w:t>
      </w:r>
      <w:r>
        <w:rPr>
          <w:rFonts w:ascii="仿宋" w:eastAsia="仿宋" w:hAnsi="仿宋" w:hint="eastAsia"/>
          <w:sz w:val="32"/>
          <w:szCs w:val="32"/>
        </w:rPr>
        <w:t>辆，应急保障用车</w:t>
      </w:r>
      <w:r>
        <w:rPr>
          <w:rFonts w:ascii="仿宋" w:eastAsia="仿宋" w:hAnsi="仿宋"/>
          <w:sz w:val="32"/>
          <w:szCs w:val="32"/>
        </w:rPr>
        <w:t>1</w:t>
      </w:r>
      <w:r>
        <w:rPr>
          <w:rFonts w:ascii="仿宋" w:eastAsia="仿宋" w:hAnsi="仿宋" w:hint="eastAsia"/>
          <w:sz w:val="32"/>
          <w:szCs w:val="32"/>
        </w:rPr>
        <w:t>辆。</w:t>
      </w:r>
    </w:p>
    <w:p w:rsidR="00E859ED" w:rsidRDefault="00E1372E">
      <w:pPr>
        <w:rPr>
          <w:rFonts w:ascii="仿宋" w:eastAsia="仿宋" w:hAnsi="仿宋"/>
          <w:b/>
          <w:sz w:val="32"/>
          <w:szCs w:val="32"/>
        </w:rPr>
      </w:pPr>
      <w:r>
        <w:rPr>
          <w:rFonts w:ascii="仿宋" w:eastAsia="仿宋" w:hAnsi="仿宋"/>
          <w:sz w:val="32"/>
          <w:szCs w:val="32"/>
        </w:rPr>
        <w:t xml:space="preserve">   </w:t>
      </w:r>
      <w:r>
        <w:rPr>
          <w:rFonts w:ascii="仿宋" w:eastAsia="仿宋" w:hAnsi="仿宋" w:hint="eastAsia"/>
          <w:b/>
          <w:sz w:val="32"/>
          <w:szCs w:val="32"/>
        </w:rPr>
        <w:t>（四）预算绩效管理情况</w:t>
      </w:r>
    </w:p>
    <w:p w:rsidR="00E859ED" w:rsidRDefault="00505E8C">
      <w:pPr>
        <w:rPr>
          <w:rFonts w:ascii="仿宋" w:eastAsia="仿宋" w:hAnsi="仿宋"/>
          <w:sz w:val="32"/>
          <w:szCs w:val="32"/>
        </w:rPr>
      </w:pPr>
      <w:r>
        <w:rPr>
          <w:rFonts w:ascii="仿宋" w:eastAsia="仿宋" w:hAnsi="仿宋" w:hint="eastAsia"/>
          <w:sz w:val="32"/>
          <w:szCs w:val="32"/>
        </w:rPr>
        <w:t xml:space="preserve">    </w:t>
      </w:r>
      <w:r w:rsidR="00E1372E">
        <w:rPr>
          <w:rFonts w:ascii="仿宋" w:eastAsia="仿宋" w:hAnsi="仿宋"/>
          <w:sz w:val="32"/>
          <w:szCs w:val="32"/>
        </w:rPr>
        <w:t>2021</w:t>
      </w:r>
      <w:r w:rsidR="00E1372E">
        <w:rPr>
          <w:rFonts w:ascii="仿宋" w:eastAsia="仿宋" w:hAnsi="仿宋" w:hint="eastAsia"/>
          <w:sz w:val="32"/>
          <w:szCs w:val="32"/>
        </w:rPr>
        <w:t>年国家能源局新疆监管办公室全面实施绩效目标管理，涉及一般公共预算拨款</w:t>
      </w:r>
      <w:r w:rsidR="00E1372E">
        <w:rPr>
          <w:rFonts w:ascii="仿宋" w:eastAsia="仿宋" w:hAnsi="仿宋"/>
          <w:sz w:val="32"/>
          <w:szCs w:val="32"/>
        </w:rPr>
        <w:t>213.70</w:t>
      </w:r>
      <w:r w:rsidR="00E1372E">
        <w:rPr>
          <w:rFonts w:ascii="仿宋" w:eastAsia="仿宋" w:hAnsi="仿宋" w:hint="eastAsia"/>
          <w:sz w:val="32"/>
          <w:szCs w:val="32"/>
        </w:rPr>
        <w:t>万元，二级项目</w:t>
      </w:r>
      <w:r w:rsidR="00E1372E">
        <w:rPr>
          <w:rFonts w:ascii="仿宋" w:eastAsia="仿宋" w:hAnsi="仿宋"/>
          <w:sz w:val="32"/>
          <w:szCs w:val="32"/>
        </w:rPr>
        <w:t>4</w:t>
      </w:r>
      <w:r w:rsidR="00E1372E">
        <w:rPr>
          <w:rFonts w:ascii="仿宋" w:eastAsia="仿宋" w:hAnsi="仿宋" w:hint="eastAsia"/>
          <w:sz w:val="32"/>
          <w:szCs w:val="32"/>
        </w:rPr>
        <w:t>个。根据以前年度绩效评价结果，优化能源监管专项、安全监管专项等项目支出</w:t>
      </w:r>
      <w:r w:rsidR="00E1372E">
        <w:rPr>
          <w:rFonts w:ascii="仿宋" w:eastAsia="仿宋" w:hAnsi="仿宋"/>
          <w:sz w:val="32"/>
          <w:szCs w:val="32"/>
        </w:rPr>
        <w:t>2021</w:t>
      </w:r>
      <w:r w:rsidR="00E1372E">
        <w:rPr>
          <w:rFonts w:ascii="仿宋" w:eastAsia="仿宋" w:hAnsi="仿宋" w:hint="eastAsia"/>
          <w:sz w:val="32"/>
          <w:szCs w:val="32"/>
        </w:rPr>
        <w:t>年预算安排，并进一步改进管理、完善制度。</w:t>
      </w:r>
    </w:p>
    <w:p w:rsidR="00E859ED" w:rsidRDefault="00E859ED">
      <w:pPr>
        <w:rPr>
          <w:rFonts w:ascii="仿宋" w:eastAsia="仿宋" w:hAnsi="仿宋"/>
          <w:sz w:val="32"/>
          <w:szCs w:val="32"/>
        </w:rPr>
      </w:pPr>
    </w:p>
    <w:p w:rsidR="00E859ED" w:rsidRDefault="00E859ED">
      <w:pPr>
        <w:rPr>
          <w:rFonts w:ascii="仿宋" w:eastAsia="仿宋" w:hAnsi="仿宋"/>
          <w:b/>
          <w:sz w:val="32"/>
          <w:szCs w:val="32"/>
        </w:rPr>
      </w:pPr>
    </w:p>
    <w:p w:rsidR="00E859ED" w:rsidRDefault="00E859ED">
      <w:pPr>
        <w:rPr>
          <w:rFonts w:ascii="仿宋" w:eastAsia="仿宋" w:hAnsi="仿宋"/>
          <w:b/>
          <w:sz w:val="32"/>
          <w:szCs w:val="32"/>
        </w:rPr>
      </w:pPr>
    </w:p>
    <w:p w:rsidR="00E859ED" w:rsidRDefault="007C2FF4">
      <w:pPr>
        <w:pStyle w:val="Default"/>
        <w:pageBreakBefore/>
        <w:framePr w:w="12706" w:wrap="around" w:vAnchor="page" w:hAnchor="page" w:x="31" w:y="1"/>
        <w:rPr>
          <w:rFonts w:hAnsi="Times New Roman"/>
          <w:sz w:val="36"/>
          <w:szCs w:val="36"/>
        </w:rPr>
      </w:pPr>
      <w:r w:rsidRPr="007C2FF4">
        <w:lastRenderedPageBreak/>
        <w:pict>
          <v:shapetype id="_x0000_t202" coordsize="21600,21600" o:spt="202" path="m,l,21600r21600,l21600,xe">
            <v:stroke joinstyle="miter"/>
            <v:path gradientshapeok="t" o:connecttype="rect"/>
          </v:shapetype>
          <v:shape id="_x0000_s1026" type="#_x0000_t202" style="position:absolute;margin-left:92.5pt;margin-top:405.6pt;width:288.75pt;height:62.4pt;z-index:2" filled="f" stroked="f">
            <v:textbox>
              <w:txbxContent>
                <w:p w:rsidR="00E859ED" w:rsidRDefault="00E1372E">
                  <w:pPr>
                    <w:rPr>
                      <w:rFonts w:ascii="黑体" w:eastAsia="黑体" w:hAnsi="黑体" w:cs="黑体"/>
                      <w:color w:val="FFFFFF"/>
                      <w:sz w:val="52"/>
                      <w:szCs w:val="52"/>
                    </w:rPr>
                  </w:pPr>
                  <w:r>
                    <w:rPr>
                      <w:rFonts w:ascii="黑体" w:eastAsia="黑体" w:hAnsi="黑体" w:cs="黑体" w:hint="eastAsia"/>
                      <w:color w:val="FFFFFF"/>
                      <w:sz w:val="52"/>
                      <w:szCs w:val="52"/>
                    </w:rPr>
                    <w:t>名词解释</w:t>
                  </w:r>
                </w:p>
              </w:txbxContent>
            </v:textbox>
          </v:shape>
        </w:pict>
      </w:r>
      <w:r w:rsidRPr="007C2FF4">
        <w:pict>
          <v:shape id="_x0000_s1027" type="#_x0000_t202" style="position:absolute;margin-left:8.25pt;margin-top:349.2pt;width:215.25pt;height:62.4pt;z-index:1" filled="f" stroked="f">
            <v:textbox>
              <w:txbxContent>
                <w:p w:rsidR="00E859ED" w:rsidRDefault="00E1372E">
                  <w:pPr>
                    <w:rPr>
                      <w:rFonts w:ascii="黑体" w:eastAsia="黑体" w:hAnsi="黑体" w:cs="黑体"/>
                      <w:color w:val="FFFFFF"/>
                      <w:sz w:val="72"/>
                      <w:szCs w:val="72"/>
                    </w:rPr>
                  </w:pPr>
                  <w:r>
                    <w:rPr>
                      <w:rFonts w:ascii="黑体" w:eastAsia="黑体" w:hAnsi="黑体" w:cs="黑体" w:hint="eastAsia"/>
                      <w:color w:val="FFFFFF"/>
                      <w:sz w:val="72"/>
                      <w:szCs w:val="72"/>
                    </w:rPr>
                    <w:t>第四部分</w:t>
                  </w:r>
                </w:p>
              </w:txbxContent>
            </v:textbox>
          </v:shape>
        </w:pict>
      </w:r>
      <w:r w:rsidR="00505E8C" w:rsidRPr="007C2FF4">
        <w:rPr>
          <w:rFonts w:hAnsi="Times New Roman"/>
          <w:sz w:val="36"/>
          <w:szCs w:val="36"/>
        </w:rPr>
        <w:pict>
          <v:shape id="_x0000_i1031" type="#_x0000_t75" style="width:595.35pt;height:816.7pt">
            <v:imagedata r:id="rId7" o:title=""/>
          </v:shape>
        </w:pic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lastRenderedPageBreak/>
        <w:t>一、一般公共预算拨款收入:</w:t>
      </w:r>
      <w:r w:rsidRPr="00FD4EB1">
        <w:rPr>
          <w:rFonts w:ascii="仿宋" w:eastAsia="仿宋" w:hAnsi="仿宋" w:hint="eastAsia"/>
          <w:sz w:val="32"/>
          <w:szCs w:val="32"/>
        </w:rPr>
        <w:t>指中央财政当年拨付的资金。</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二、上年结转:</w:t>
      </w:r>
      <w:r w:rsidRPr="00FD4EB1">
        <w:rPr>
          <w:rFonts w:ascii="仿宋" w:eastAsia="仿宋" w:hAnsi="仿宋" w:hint="eastAsia"/>
          <w:sz w:val="32"/>
          <w:szCs w:val="32"/>
        </w:rPr>
        <w:t>指以前年度安排、结转到本年仍按原规定用途继续使用的资金。</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三、基本支出:</w:t>
      </w:r>
      <w:r w:rsidRPr="00FD4EB1">
        <w:rPr>
          <w:rFonts w:ascii="仿宋" w:eastAsia="仿宋" w:hAnsi="仿宋" w:hint="eastAsia"/>
          <w:sz w:val="32"/>
          <w:szCs w:val="32"/>
        </w:rPr>
        <w:t>指为保障机构正常运转、完成日常工作任务而发生的人员支出和公用支出。</w:t>
      </w:r>
    </w:p>
    <w:p w:rsidR="00FD4EB1" w:rsidRPr="00FD4EB1" w:rsidRDefault="00FD4EB1" w:rsidP="00FD4EB1">
      <w:pPr>
        <w:ind w:firstLineChars="200" w:firstLine="643"/>
        <w:rPr>
          <w:rFonts w:ascii="仿宋" w:eastAsia="仿宋" w:hAnsi="仿宋"/>
          <w:b/>
          <w:sz w:val="32"/>
          <w:szCs w:val="32"/>
        </w:rPr>
      </w:pPr>
      <w:r w:rsidRPr="00FD4EB1">
        <w:rPr>
          <w:rFonts w:ascii="仿宋" w:eastAsia="仿宋" w:hAnsi="仿宋" w:hint="eastAsia"/>
          <w:b/>
          <w:sz w:val="32"/>
          <w:szCs w:val="32"/>
        </w:rPr>
        <w:t>四、项目支出:</w:t>
      </w:r>
      <w:r w:rsidRPr="00FD4EB1">
        <w:rPr>
          <w:rFonts w:ascii="仿宋" w:eastAsia="仿宋" w:hAnsi="仿宋" w:hint="eastAsia"/>
          <w:sz w:val="32"/>
          <w:szCs w:val="32"/>
        </w:rPr>
        <w:t>指在基本支出之外为完成特定行政任务所发生的支出。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五、社会保障和就业支出(类)行政事业单位养老支出(款)机关事业单位基本养老保险缴费支出(项):</w:t>
      </w:r>
      <w:r w:rsidRPr="00FD4EB1">
        <w:rPr>
          <w:rFonts w:ascii="仿宋" w:eastAsia="仿宋" w:hAnsi="仿宋" w:hint="eastAsia"/>
          <w:sz w:val="32"/>
          <w:szCs w:val="32"/>
        </w:rPr>
        <w:t>指机关事业单位实施养老保险制度由单位缴纳的基本养老保险费支出。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六、社会保障和就业支出(类)行政事业单位养老支出(款)机关事业单位职业年金缴费支出(项):</w:t>
      </w:r>
      <w:r w:rsidRPr="00FD4EB1">
        <w:rPr>
          <w:rFonts w:ascii="仿宋" w:eastAsia="仿宋" w:hAnsi="仿宋" w:hint="eastAsia"/>
          <w:sz w:val="32"/>
          <w:szCs w:val="32"/>
        </w:rPr>
        <w:t>指机关事业单位实施养老保险制度由单位缴纳的职业年金支出。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七、卫生健康支出(类)行政事业单位医疗(款)行政单位医疗(项):</w:t>
      </w:r>
      <w:r w:rsidRPr="00FD4EB1">
        <w:rPr>
          <w:rFonts w:ascii="仿宋" w:eastAsia="仿宋" w:hAnsi="仿宋" w:hint="eastAsia"/>
          <w:sz w:val="32"/>
          <w:szCs w:val="32"/>
        </w:rPr>
        <w:t>指行政单位基本医疗保险缴费支出。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八、节能环保支出(类)能源管理事务(款)行政运行(项):</w:t>
      </w:r>
      <w:r w:rsidRPr="00FD4EB1">
        <w:rPr>
          <w:rFonts w:ascii="仿宋" w:eastAsia="仿宋" w:hAnsi="仿宋" w:hint="eastAsia"/>
          <w:sz w:val="32"/>
          <w:szCs w:val="32"/>
        </w:rPr>
        <w:t>指能源管理事务的行政运行支出。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九、节能环保支出(类)能源管理事务()一般行政管理事务(项):</w:t>
      </w:r>
      <w:r w:rsidRPr="00FD4EB1">
        <w:rPr>
          <w:rFonts w:ascii="仿宋" w:eastAsia="仿宋" w:hAnsi="仿宋" w:hint="eastAsia"/>
          <w:sz w:val="32"/>
          <w:szCs w:val="32"/>
        </w:rPr>
        <w:t>指办公用房租赁专项支出和网络运行及维护支出</w:t>
      </w:r>
      <w:r>
        <w:rPr>
          <w:rFonts w:ascii="仿宋" w:eastAsia="仿宋" w:hAnsi="仿宋" w:hint="eastAsia"/>
          <w:sz w:val="32"/>
          <w:szCs w:val="32"/>
        </w:rPr>
        <w:t>。</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十、节能环保支出(类)能源管理事务(款)能源管理(项):</w:t>
      </w:r>
      <w:r w:rsidRPr="00FD4EB1">
        <w:rPr>
          <w:rFonts w:ascii="仿宋" w:eastAsia="仿宋" w:hAnsi="仿宋" w:hint="eastAsia"/>
          <w:sz w:val="32"/>
          <w:szCs w:val="32"/>
        </w:rPr>
        <w:t>指能源管理事务的项目支出。</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十一、住房保障支出(类)住房改革支出(款)住房公积金(项):</w:t>
      </w:r>
      <w:r w:rsidRPr="00FD4EB1">
        <w:rPr>
          <w:rFonts w:ascii="仿宋" w:eastAsia="仿宋" w:hAnsi="仿宋" w:hint="eastAsia"/>
          <w:sz w:val="32"/>
          <w:szCs w:val="32"/>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w:t>
      </w:r>
      <w:r w:rsidRPr="00FD4EB1">
        <w:rPr>
          <w:rFonts w:ascii="仿宋" w:eastAsia="仿宋" w:hAnsi="仿宋" w:hint="eastAsia"/>
          <w:sz w:val="32"/>
          <w:szCs w:val="32"/>
        </w:rPr>
        <w:lastRenderedPageBreak/>
        <w:t>资。行政单位缴存基数包括国家统一规定的公务员职务工资、级别工资、机关工人岗位工资和技术等级(职务)工资、年终一次性奖金、特殊岗位津贴、艰苦边远地区津贴,规范后发放的工作性津贴、生活性补贴等。</w:t>
      </w:r>
    </w:p>
    <w:p w:rsidR="00FD4EB1" w:rsidRPr="00FD4EB1" w:rsidRDefault="00FD4EB1" w:rsidP="00FD4EB1">
      <w:pPr>
        <w:ind w:firstLineChars="200" w:firstLine="643"/>
        <w:rPr>
          <w:rFonts w:ascii="仿宋" w:eastAsia="仿宋" w:hAnsi="仿宋"/>
          <w:b/>
          <w:sz w:val="32"/>
          <w:szCs w:val="32"/>
        </w:rPr>
      </w:pPr>
      <w:r w:rsidRPr="00FD4EB1">
        <w:rPr>
          <w:rFonts w:ascii="仿宋" w:eastAsia="仿宋" w:hAnsi="仿宋" w:hint="eastAsia"/>
          <w:b/>
          <w:sz w:val="32"/>
          <w:szCs w:val="32"/>
        </w:rPr>
        <w:t>十二、住房保障支出(类)住房改革支出(款)购房补贴(项):</w:t>
      </w:r>
      <w:r w:rsidRPr="00FD4EB1">
        <w:rPr>
          <w:rFonts w:ascii="仿宋" w:eastAsia="仿宋" w:hAnsi="仿宋" w:hint="eastAsia"/>
          <w:sz w:val="32"/>
          <w:szCs w:val="32"/>
        </w:rPr>
        <w:t>指根据《国务院关于进一步深化城镇住房制度改革加快住房建设的通知》(国发(1998)23号)的规定,从1998年下半年停止实物分房后,房价收入比超过4倍以上地区对无房和住房未达标职工发放的住房货币化改革补贴资金。</w:t>
      </w:r>
    </w:p>
    <w:p w:rsidR="00FD4EB1"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十三、“三公”经费:</w:t>
      </w:r>
      <w:r w:rsidRPr="00FD4EB1">
        <w:rPr>
          <w:rFonts w:ascii="仿宋" w:eastAsia="仿宋" w:hAnsi="仿宋" w:hint="eastAsia"/>
          <w:sz w:val="32"/>
          <w:szCs w:val="32"/>
        </w:rPr>
        <w:t>纳入中央财政预决算管理的“三公”经费,是指中央部门用财政拨款安排的因公出国(境)费、公务用车购置及运行费和公务接待费。因公出国(境)费：反映单位公务出国(境)的国际旅费、国外城市间交通费、住宿费、伙食费、培训费、公杂费等支出;公务用车购置及运行费：反映单位公务用车车辆购置支出(含车辆购置税)、燃料费、维修费、过路过桥费、保险费、安全奖励费用支出;公务接待费：反映单位按规定开支的各类公务接待(含外宾接待)支出。</w:t>
      </w:r>
    </w:p>
    <w:p w:rsidR="00E859ED" w:rsidRPr="00FD4EB1" w:rsidRDefault="00FD4EB1" w:rsidP="00FD4EB1">
      <w:pPr>
        <w:ind w:firstLineChars="200" w:firstLine="643"/>
        <w:rPr>
          <w:rFonts w:ascii="仿宋" w:eastAsia="仿宋" w:hAnsi="仿宋"/>
          <w:sz w:val="32"/>
          <w:szCs w:val="32"/>
        </w:rPr>
      </w:pPr>
      <w:r w:rsidRPr="00FD4EB1">
        <w:rPr>
          <w:rFonts w:ascii="仿宋" w:eastAsia="仿宋" w:hAnsi="仿宋" w:hint="eastAsia"/>
          <w:b/>
          <w:sz w:val="32"/>
          <w:szCs w:val="32"/>
        </w:rPr>
        <w:t>十四、机关运行经费:</w:t>
      </w:r>
      <w:r w:rsidRPr="00FD4EB1">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859ED" w:rsidRDefault="00E859ED">
      <w:pPr>
        <w:rPr>
          <w:rFonts w:ascii="仿宋" w:eastAsia="仿宋" w:hAnsi="仿宋"/>
          <w:b/>
          <w:sz w:val="32"/>
          <w:szCs w:val="32"/>
        </w:rPr>
      </w:pPr>
    </w:p>
    <w:p w:rsidR="00E859ED" w:rsidRDefault="00E859ED">
      <w:pPr>
        <w:rPr>
          <w:rFonts w:ascii="仿宋" w:eastAsia="仿宋" w:hAnsi="仿宋"/>
          <w:b/>
          <w:sz w:val="32"/>
          <w:szCs w:val="32"/>
        </w:rPr>
      </w:pPr>
    </w:p>
    <w:p w:rsidR="00E859ED" w:rsidRDefault="00E859ED">
      <w:pPr>
        <w:rPr>
          <w:rFonts w:ascii="仿宋" w:eastAsia="仿宋" w:hAnsi="仿宋"/>
          <w:b/>
          <w:sz w:val="32"/>
          <w:szCs w:val="32"/>
        </w:rPr>
      </w:pPr>
    </w:p>
    <w:p w:rsidR="00E859ED" w:rsidRDefault="00E859ED">
      <w:pPr>
        <w:rPr>
          <w:rFonts w:ascii="仿宋" w:eastAsia="仿宋" w:hAnsi="仿宋"/>
          <w:b/>
          <w:sz w:val="32"/>
          <w:szCs w:val="32"/>
        </w:rPr>
      </w:pPr>
    </w:p>
    <w:p w:rsidR="00E859ED" w:rsidRDefault="00E859ED">
      <w:pPr>
        <w:rPr>
          <w:rFonts w:ascii="仿宋" w:eastAsia="仿宋" w:hAnsi="仿宋"/>
          <w:b/>
          <w:sz w:val="32"/>
          <w:szCs w:val="32"/>
        </w:rPr>
      </w:pPr>
    </w:p>
    <w:sectPr w:rsidR="00E859ED" w:rsidSect="00E859E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BC9" w:rsidRDefault="00330BC9" w:rsidP="00FD4EB1">
      <w:r>
        <w:separator/>
      </w:r>
    </w:p>
  </w:endnote>
  <w:endnote w:type="continuationSeparator" w:id="1">
    <w:p w:rsidR="00330BC9" w:rsidRDefault="00330BC9" w:rsidP="00FD4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BC9" w:rsidRDefault="00330BC9" w:rsidP="00FD4EB1">
      <w:r>
        <w:separator/>
      </w:r>
    </w:p>
  </w:footnote>
  <w:footnote w:type="continuationSeparator" w:id="1">
    <w:p w:rsidR="00330BC9" w:rsidRDefault="00330BC9" w:rsidP="00FD4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DC2"/>
    <w:rsid w:val="0010666E"/>
    <w:rsid w:val="00115A79"/>
    <w:rsid w:val="0012462F"/>
    <w:rsid w:val="0018507F"/>
    <w:rsid w:val="001F23D4"/>
    <w:rsid w:val="00275579"/>
    <w:rsid w:val="002B0059"/>
    <w:rsid w:val="00330BC9"/>
    <w:rsid w:val="00356615"/>
    <w:rsid w:val="00356FD4"/>
    <w:rsid w:val="003F121B"/>
    <w:rsid w:val="004D4410"/>
    <w:rsid w:val="004E52FB"/>
    <w:rsid w:val="004E7C62"/>
    <w:rsid w:val="00500749"/>
    <w:rsid w:val="00505E8C"/>
    <w:rsid w:val="00533581"/>
    <w:rsid w:val="00612224"/>
    <w:rsid w:val="006808D6"/>
    <w:rsid w:val="006A6E71"/>
    <w:rsid w:val="006C7B1E"/>
    <w:rsid w:val="00701595"/>
    <w:rsid w:val="007525A8"/>
    <w:rsid w:val="007553C5"/>
    <w:rsid w:val="007741FF"/>
    <w:rsid w:val="00791DF5"/>
    <w:rsid w:val="007C2FF4"/>
    <w:rsid w:val="008245E8"/>
    <w:rsid w:val="008D0064"/>
    <w:rsid w:val="008D33B5"/>
    <w:rsid w:val="009439FD"/>
    <w:rsid w:val="00960C99"/>
    <w:rsid w:val="009833C9"/>
    <w:rsid w:val="009F5597"/>
    <w:rsid w:val="00A10372"/>
    <w:rsid w:val="00AC7118"/>
    <w:rsid w:val="00AD0249"/>
    <w:rsid w:val="00B1222B"/>
    <w:rsid w:val="00B45DC2"/>
    <w:rsid w:val="00B82410"/>
    <w:rsid w:val="00B919CA"/>
    <w:rsid w:val="00BA160E"/>
    <w:rsid w:val="00BD4AA5"/>
    <w:rsid w:val="00C1577C"/>
    <w:rsid w:val="00C8261D"/>
    <w:rsid w:val="00D12498"/>
    <w:rsid w:val="00D1287D"/>
    <w:rsid w:val="00D408F3"/>
    <w:rsid w:val="00DC67DB"/>
    <w:rsid w:val="00DD3E52"/>
    <w:rsid w:val="00E1372E"/>
    <w:rsid w:val="00E213EB"/>
    <w:rsid w:val="00E859ED"/>
    <w:rsid w:val="00E9003A"/>
    <w:rsid w:val="00EB1A6F"/>
    <w:rsid w:val="00F02450"/>
    <w:rsid w:val="00F560DF"/>
    <w:rsid w:val="00FA1647"/>
    <w:rsid w:val="00FD4EB1"/>
    <w:rsid w:val="134F29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859ED"/>
    <w:rPr>
      <w:sz w:val="18"/>
      <w:szCs w:val="18"/>
    </w:rPr>
  </w:style>
  <w:style w:type="paragraph" w:styleId="a4">
    <w:name w:val="footer"/>
    <w:basedOn w:val="a"/>
    <w:link w:val="Char0"/>
    <w:uiPriority w:val="99"/>
    <w:semiHidden/>
    <w:rsid w:val="00E859ED"/>
    <w:pPr>
      <w:tabs>
        <w:tab w:val="center" w:pos="4153"/>
        <w:tab w:val="right" w:pos="8306"/>
      </w:tabs>
      <w:snapToGrid w:val="0"/>
      <w:jc w:val="left"/>
    </w:pPr>
    <w:rPr>
      <w:sz w:val="18"/>
      <w:szCs w:val="18"/>
    </w:rPr>
  </w:style>
  <w:style w:type="paragraph" w:styleId="a5">
    <w:name w:val="header"/>
    <w:basedOn w:val="a"/>
    <w:link w:val="Char1"/>
    <w:uiPriority w:val="99"/>
    <w:semiHidden/>
    <w:rsid w:val="00E859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E859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locked/>
    <w:rsid w:val="00E859ED"/>
    <w:rPr>
      <w:rFonts w:cs="Times New Roman"/>
      <w:sz w:val="18"/>
      <w:szCs w:val="18"/>
    </w:rPr>
  </w:style>
  <w:style w:type="character" w:customStyle="1" w:styleId="Char0">
    <w:name w:val="页脚 Char"/>
    <w:basedOn w:val="a0"/>
    <w:link w:val="a4"/>
    <w:uiPriority w:val="99"/>
    <w:semiHidden/>
    <w:locked/>
    <w:rsid w:val="00E859ED"/>
    <w:rPr>
      <w:rFonts w:cs="Times New Roman"/>
      <w:sz w:val="18"/>
      <w:szCs w:val="18"/>
    </w:rPr>
  </w:style>
  <w:style w:type="character" w:customStyle="1" w:styleId="Char">
    <w:name w:val="批注框文本 Char"/>
    <w:basedOn w:val="a0"/>
    <w:link w:val="a3"/>
    <w:uiPriority w:val="99"/>
    <w:semiHidden/>
    <w:locked/>
    <w:rsid w:val="00E859ED"/>
    <w:rPr>
      <w:rFonts w:cs="Times New Roman"/>
      <w:sz w:val="18"/>
      <w:szCs w:val="18"/>
    </w:rPr>
  </w:style>
  <w:style w:type="paragraph" w:customStyle="1" w:styleId="Default">
    <w:name w:val="Default"/>
    <w:uiPriority w:val="99"/>
    <w:qFormat/>
    <w:rsid w:val="00E859ED"/>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1829</Words>
  <Characters>10431</Characters>
  <Application>Microsoft Office Word</Application>
  <DocSecurity>0</DocSecurity>
  <Lines>86</Lines>
  <Paragraphs>24</Paragraphs>
  <ScaleCrop>false</ScaleCrop>
  <Company>Microsoft</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zy2</cp:lastModifiedBy>
  <cp:revision>24</cp:revision>
  <cp:lastPrinted>2021-06-03T10:21:00Z</cp:lastPrinted>
  <dcterms:created xsi:type="dcterms:W3CDTF">2021-05-28T10:39:00Z</dcterms:created>
  <dcterms:modified xsi:type="dcterms:W3CDTF">2021-06-03T10:29:00Z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