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75" w:rsidRPr="00142F6C" w:rsidRDefault="00A36975" w:rsidP="00A36975">
      <w:pPr>
        <w:spacing w:line="52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proofErr w:type="gramStart"/>
      <w:r w:rsidRPr="00142F6C">
        <w:rPr>
          <w:rFonts w:asciiTheme="majorEastAsia" w:eastAsiaTheme="majorEastAsia" w:hAnsiTheme="majorEastAsia" w:hint="eastAsia"/>
          <w:sz w:val="44"/>
          <w:szCs w:val="44"/>
        </w:rPr>
        <w:t>新疆广汇液化天然气</w:t>
      </w:r>
      <w:proofErr w:type="gramEnd"/>
      <w:r w:rsidRPr="00142F6C">
        <w:rPr>
          <w:rFonts w:asciiTheme="majorEastAsia" w:eastAsiaTheme="majorEastAsia" w:hAnsiTheme="majorEastAsia" w:hint="eastAsia"/>
          <w:sz w:val="44"/>
          <w:szCs w:val="44"/>
        </w:rPr>
        <w:t>发展有限责任公司</w:t>
      </w:r>
    </w:p>
    <w:p w:rsidR="00A36975" w:rsidRPr="00142F6C" w:rsidRDefault="00A36975" w:rsidP="00A36975">
      <w:pPr>
        <w:spacing w:line="52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142F6C">
        <w:rPr>
          <w:rFonts w:asciiTheme="majorEastAsia" w:eastAsiaTheme="majorEastAsia" w:hAnsiTheme="majorEastAsia" w:hint="eastAsia"/>
          <w:sz w:val="44"/>
          <w:szCs w:val="44"/>
        </w:rPr>
        <w:t>油气管网设施开放相关信息</w:t>
      </w:r>
    </w:p>
    <w:p w:rsidR="00A36975" w:rsidRDefault="00A36975" w:rsidP="00A36975">
      <w:pPr>
        <w:spacing w:line="52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:rsidR="00A36975" w:rsidRPr="00EE0D4C" w:rsidRDefault="00A36975" w:rsidP="00A36975">
      <w:pPr>
        <w:spacing w:line="520" w:lineRule="exact"/>
        <w:ind w:firstLineChars="200" w:firstLine="643"/>
        <w:rPr>
          <w:rFonts w:ascii="仿宋_GB2312" w:eastAsia="仿宋_GB2312" w:hAnsiTheme="majorEastAsia"/>
          <w:b/>
          <w:sz w:val="32"/>
          <w:szCs w:val="32"/>
        </w:rPr>
      </w:pPr>
      <w:r w:rsidRPr="00EE0D4C">
        <w:rPr>
          <w:rFonts w:ascii="仿宋_GB2312" w:eastAsia="仿宋_GB2312" w:hAnsiTheme="majorEastAsia" w:hint="eastAsia"/>
          <w:b/>
          <w:sz w:val="32"/>
          <w:szCs w:val="32"/>
        </w:rPr>
        <w:t>一、油气管网设施情况</w:t>
      </w:r>
    </w:p>
    <w:p w:rsidR="00A36975" w:rsidRPr="00EE0D4C" w:rsidRDefault="00CB11C6" w:rsidP="00CB11C6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EE0D4C">
        <w:rPr>
          <w:rFonts w:ascii="仿宋_GB2312" w:eastAsia="仿宋_GB2312" w:hAnsi="仿宋" w:hint="eastAsia"/>
          <w:sz w:val="32"/>
          <w:szCs w:val="32"/>
        </w:rPr>
        <w:t>2013年6月20日，广汇“中哈萨拉布雷克——吉木乃天然气管道”项目建成，起点为哈萨克斯坦的萨拉布雷克，境内途径新疆阿勒泰地区吉木乃县，沿线无国内城市，终点为吉木乃县。管网总长度115.5公里，</w:t>
      </w:r>
      <w:r w:rsidRPr="00EE0D4C">
        <w:rPr>
          <w:rFonts w:ascii="仿宋_GB2312" w:eastAsia="仿宋_GB2312" w:hAnsiTheme="majorEastAsia" w:hint="eastAsia"/>
          <w:sz w:val="32"/>
          <w:szCs w:val="32"/>
        </w:rPr>
        <w:t>国内部分长23.5千米,</w:t>
      </w:r>
      <w:r w:rsidRPr="00EE0D4C">
        <w:rPr>
          <w:rFonts w:ascii="仿宋_GB2312" w:eastAsia="仿宋_GB2312" w:hAnsi="仿宋" w:hint="eastAsia"/>
          <w:sz w:val="32"/>
          <w:szCs w:val="32"/>
        </w:rPr>
        <w:t>年输送天然气5亿方（150万方/天）</w:t>
      </w:r>
      <w:r w:rsidR="00A36975" w:rsidRPr="00EE0D4C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A36975" w:rsidRPr="00EE0D4C" w:rsidRDefault="00A36975" w:rsidP="00A36975">
      <w:pPr>
        <w:spacing w:line="520" w:lineRule="exact"/>
        <w:ind w:firstLineChars="200" w:firstLine="643"/>
        <w:rPr>
          <w:rFonts w:ascii="仿宋_GB2312" w:eastAsia="仿宋_GB2312" w:hAnsiTheme="majorEastAsia"/>
          <w:b/>
          <w:sz w:val="32"/>
          <w:szCs w:val="32"/>
        </w:rPr>
      </w:pPr>
      <w:r w:rsidRPr="00EE0D4C">
        <w:rPr>
          <w:rFonts w:ascii="仿宋_GB2312" w:eastAsia="仿宋_GB2312" w:hAnsiTheme="majorEastAsia" w:hint="eastAsia"/>
          <w:b/>
          <w:sz w:val="32"/>
          <w:szCs w:val="32"/>
        </w:rPr>
        <w:t>二、油气管网设施介入标准目录</w:t>
      </w:r>
    </w:p>
    <w:p w:rsidR="00A36975" w:rsidRPr="00EE0D4C" w:rsidRDefault="00A36975" w:rsidP="00A36975">
      <w:pPr>
        <w:autoSpaceDE w:val="0"/>
        <w:autoSpaceDN w:val="0"/>
        <w:adjustRightInd w:val="0"/>
        <w:spacing w:line="520" w:lineRule="exact"/>
        <w:ind w:firstLineChars="202" w:firstLine="646"/>
        <w:jc w:val="left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(</w:t>
      </w:r>
      <w:proofErr w:type="gramStart"/>
      <w:r w:rsidRPr="00EE0D4C">
        <w:rPr>
          <w:rFonts w:ascii="仿宋_GB2312" w:eastAsia="仿宋_GB2312" w:hAnsiTheme="majorEastAsia" w:hint="eastAsia"/>
          <w:sz w:val="32"/>
          <w:szCs w:val="32"/>
        </w:rPr>
        <w:t>一</w:t>
      </w:r>
      <w:proofErr w:type="gramEnd"/>
      <w:r w:rsidRPr="00EE0D4C">
        <w:rPr>
          <w:rFonts w:ascii="仿宋_GB2312" w:eastAsia="仿宋_GB2312" w:hAnsiTheme="majorEastAsia" w:hint="eastAsia"/>
          <w:sz w:val="32"/>
          <w:szCs w:val="32"/>
        </w:rPr>
        <w:t>)设施质量</w:t>
      </w:r>
    </w:p>
    <w:p w:rsidR="00BF3CC3" w:rsidRPr="00EE0D4C" w:rsidRDefault="00A36975" w:rsidP="00BF3CC3">
      <w:pPr>
        <w:autoSpaceDE w:val="0"/>
        <w:autoSpaceDN w:val="0"/>
        <w:adjustRightInd w:val="0"/>
        <w:spacing w:line="520" w:lineRule="exact"/>
        <w:ind w:firstLineChars="202" w:firstLine="646"/>
        <w:jc w:val="left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1</w:t>
      </w:r>
      <w:r w:rsidR="00947976" w:rsidRPr="00EE0D4C">
        <w:rPr>
          <w:rFonts w:ascii="仿宋_GB2312" w:eastAsia="仿宋_GB2312" w:hAnsiTheme="majorEastAsia" w:hint="eastAsia"/>
          <w:sz w:val="32"/>
          <w:szCs w:val="32"/>
        </w:rPr>
        <w:t>.</w:t>
      </w:r>
      <w:r w:rsidRPr="00EE0D4C">
        <w:rPr>
          <w:rFonts w:ascii="仿宋_GB2312" w:eastAsia="仿宋_GB2312" w:hAnsiTheme="majorEastAsia" w:hint="eastAsia"/>
          <w:sz w:val="32"/>
          <w:szCs w:val="32"/>
        </w:rPr>
        <w:t>《输气管道工程设计规范》GB 50251-2003</w:t>
      </w:r>
    </w:p>
    <w:p w:rsidR="00A36975" w:rsidRPr="00EE0D4C" w:rsidRDefault="00A36975" w:rsidP="00BF3CC3">
      <w:pPr>
        <w:autoSpaceDE w:val="0"/>
        <w:autoSpaceDN w:val="0"/>
        <w:adjustRightInd w:val="0"/>
        <w:spacing w:line="520" w:lineRule="exact"/>
        <w:ind w:firstLineChars="202" w:firstLine="566"/>
        <w:jc w:val="left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pacing w:val="-20"/>
          <w:sz w:val="32"/>
          <w:szCs w:val="32"/>
        </w:rPr>
        <w:t>2</w:t>
      </w:r>
      <w:r w:rsidR="00947976" w:rsidRPr="00EE0D4C">
        <w:rPr>
          <w:rFonts w:ascii="仿宋_GB2312" w:eastAsia="仿宋_GB2312" w:hAnsiTheme="majorEastAsia" w:hint="eastAsia"/>
          <w:spacing w:val="-20"/>
          <w:sz w:val="32"/>
          <w:szCs w:val="32"/>
        </w:rPr>
        <w:t>.</w:t>
      </w:r>
      <w:r w:rsidRPr="00EE0D4C">
        <w:rPr>
          <w:rFonts w:ascii="仿宋_GB2312" w:eastAsia="仿宋_GB2312" w:hAnsiTheme="majorEastAsia" w:hint="eastAsia"/>
          <w:spacing w:val="-20"/>
          <w:sz w:val="32"/>
          <w:szCs w:val="32"/>
        </w:rPr>
        <w:t>《输油（气）钢质管道抗震设计规范》SY/T 0450-2004</w:t>
      </w:r>
    </w:p>
    <w:p w:rsidR="00A36975" w:rsidRPr="00EE0D4C" w:rsidRDefault="00A36975" w:rsidP="00A36975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3</w:t>
      </w:r>
      <w:r w:rsidR="00947976" w:rsidRPr="00EE0D4C">
        <w:rPr>
          <w:rFonts w:ascii="仿宋_GB2312" w:eastAsia="仿宋_GB2312" w:hAnsiTheme="majorEastAsia" w:hint="eastAsia"/>
          <w:sz w:val="32"/>
          <w:szCs w:val="32"/>
        </w:rPr>
        <w:t>.</w:t>
      </w:r>
      <w:r w:rsidRPr="00EE0D4C">
        <w:rPr>
          <w:rFonts w:ascii="仿宋_GB2312" w:eastAsia="仿宋_GB2312" w:hAnsiTheme="majorEastAsia" w:hint="eastAsia"/>
          <w:sz w:val="32"/>
          <w:szCs w:val="32"/>
        </w:rPr>
        <w:t>《天然气》GB17820-1999</w:t>
      </w:r>
    </w:p>
    <w:p w:rsidR="00A36975" w:rsidRPr="00EE0D4C" w:rsidRDefault="00A36975" w:rsidP="00A36975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4</w:t>
      </w:r>
      <w:r w:rsidR="00947976" w:rsidRPr="00EE0D4C">
        <w:rPr>
          <w:rFonts w:ascii="仿宋_GB2312" w:eastAsia="仿宋_GB2312" w:hAnsiTheme="majorEastAsia" w:hint="eastAsia"/>
          <w:sz w:val="32"/>
          <w:szCs w:val="32"/>
        </w:rPr>
        <w:t>.</w:t>
      </w:r>
      <w:r w:rsidRPr="00EE0D4C">
        <w:rPr>
          <w:rFonts w:ascii="仿宋_GB2312" w:eastAsia="仿宋_GB2312" w:hAnsiTheme="majorEastAsia" w:hint="eastAsia"/>
          <w:sz w:val="32"/>
          <w:szCs w:val="32"/>
        </w:rPr>
        <w:t>《石油化工企业设计防火规范》GB50160-2008</w:t>
      </w:r>
    </w:p>
    <w:p w:rsidR="00A36975" w:rsidRPr="00EE0D4C" w:rsidRDefault="00A36975" w:rsidP="00A36975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5</w:t>
      </w:r>
      <w:r w:rsidR="00947976" w:rsidRPr="00EE0D4C">
        <w:rPr>
          <w:rFonts w:ascii="仿宋_GB2312" w:eastAsia="仿宋_GB2312" w:hAnsiTheme="majorEastAsia" w:hint="eastAsia"/>
          <w:sz w:val="32"/>
          <w:szCs w:val="32"/>
        </w:rPr>
        <w:t>.</w:t>
      </w:r>
      <w:r w:rsidRPr="00EE0D4C">
        <w:rPr>
          <w:rFonts w:ascii="仿宋_GB2312" w:eastAsia="仿宋_GB2312" w:hAnsiTheme="majorEastAsia" w:hint="eastAsia"/>
          <w:sz w:val="32"/>
          <w:szCs w:val="32"/>
        </w:rPr>
        <w:t>《管道干线标记设置技术规定》SY/T6064-94</w:t>
      </w:r>
    </w:p>
    <w:p w:rsidR="00A36975" w:rsidRPr="00EE0D4C" w:rsidRDefault="00A36975" w:rsidP="00A36975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6</w:t>
      </w:r>
      <w:r w:rsidR="00947976" w:rsidRPr="00EE0D4C">
        <w:rPr>
          <w:rFonts w:ascii="仿宋_GB2312" w:eastAsia="仿宋_GB2312" w:hAnsiTheme="majorEastAsia" w:hint="eastAsia"/>
          <w:sz w:val="32"/>
          <w:szCs w:val="32"/>
        </w:rPr>
        <w:t>.</w:t>
      </w:r>
      <w:r w:rsidRPr="00EE0D4C">
        <w:rPr>
          <w:rFonts w:ascii="仿宋_GB2312" w:eastAsia="仿宋_GB2312" w:hAnsiTheme="majorEastAsia" w:hint="eastAsia"/>
          <w:sz w:val="32"/>
          <w:szCs w:val="32"/>
        </w:rPr>
        <w:t>《石油天然气工程设计防火规范》GB50183-2004</w:t>
      </w:r>
    </w:p>
    <w:p w:rsidR="00A36975" w:rsidRPr="00EE0D4C" w:rsidRDefault="00A36975" w:rsidP="00A8544B">
      <w:pPr>
        <w:spacing w:line="520" w:lineRule="exact"/>
        <w:ind w:firstLineChars="150" w:firstLine="48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（二）安全标准</w:t>
      </w:r>
    </w:p>
    <w:p w:rsidR="00A36975" w:rsidRPr="00EE0D4C" w:rsidRDefault="00A36975" w:rsidP="00A36975">
      <w:pPr>
        <w:spacing w:line="5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《石油天然气管道保护条例》国务院令第313号（2001）</w:t>
      </w:r>
    </w:p>
    <w:p w:rsidR="00A36975" w:rsidRPr="00EE0D4C" w:rsidRDefault="00A36975" w:rsidP="00A8544B">
      <w:pPr>
        <w:spacing w:line="520" w:lineRule="exact"/>
        <w:ind w:firstLineChars="150" w:firstLine="48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（三）接入油气的质量（摩尔百分比）</w:t>
      </w:r>
    </w:p>
    <w:p w:rsidR="00A36975" w:rsidRPr="00EE0D4C" w:rsidRDefault="00A36975" w:rsidP="00A36975">
      <w:pPr>
        <w:spacing w:line="5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甲烷含量89.94 、乙烷含量4.43、丙烷含量2.21</w:t>
      </w:r>
    </w:p>
    <w:p w:rsidR="00A36975" w:rsidRPr="00EE0D4C" w:rsidRDefault="00A36975" w:rsidP="00A8544B">
      <w:pPr>
        <w:spacing w:line="520" w:lineRule="exact"/>
        <w:ind w:firstLineChars="150" w:firstLine="48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（四）压力计量标准</w:t>
      </w:r>
    </w:p>
    <w:p w:rsidR="00A36975" w:rsidRPr="00EE0D4C" w:rsidRDefault="00A36975" w:rsidP="00A36975">
      <w:pPr>
        <w:spacing w:line="5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设计压力7.0Mp标准立方米</w:t>
      </w:r>
    </w:p>
    <w:p w:rsidR="00A36975" w:rsidRPr="00EE0D4C" w:rsidRDefault="00A36975" w:rsidP="00A36975">
      <w:pPr>
        <w:spacing w:line="520" w:lineRule="exact"/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b/>
          <w:sz w:val="32"/>
          <w:szCs w:val="32"/>
        </w:rPr>
        <w:t>三、油气管网设施提供输送服务的计量与计价</w:t>
      </w:r>
    </w:p>
    <w:p w:rsidR="00A36975" w:rsidRPr="00EE0D4C" w:rsidRDefault="00A36975" w:rsidP="00A36975">
      <w:pPr>
        <w:spacing w:line="5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天然气接入采取体积计量，单位为“标方”，通过超声波流量计予以计量确认；计价模式：由于本企业管道目前只</w:t>
      </w:r>
      <w:r w:rsidRPr="00EE0D4C">
        <w:rPr>
          <w:rFonts w:ascii="仿宋_GB2312" w:eastAsia="仿宋_GB2312" w:hAnsiTheme="majorEastAsia" w:hint="eastAsia"/>
          <w:sz w:val="32"/>
          <w:szCs w:val="32"/>
        </w:rPr>
        <w:lastRenderedPageBreak/>
        <w:t>适用于企业自用，没有对外计价标准，后期如果需要对外提供输送服务，企业将按照国家相关规定协商确定计价原则，并与客户双方签字认可的计量交接气量，根据国家核定的管</w:t>
      </w:r>
      <w:proofErr w:type="gramStart"/>
      <w:r w:rsidRPr="00EE0D4C">
        <w:rPr>
          <w:rFonts w:ascii="仿宋_GB2312" w:eastAsia="仿宋_GB2312" w:hAnsiTheme="majorEastAsia" w:hint="eastAsia"/>
          <w:sz w:val="32"/>
          <w:szCs w:val="32"/>
        </w:rPr>
        <w:t>输价格</w:t>
      </w:r>
      <w:proofErr w:type="gramEnd"/>
      <w:r w:rsidRPr="00EE0D4C">
        <w:rPr>
          <w:rFonts w:ascii="仿宋_GB2312" w:eastAsia="仿宋_GB2312" w:hAnsiTheme="majorEastAsia" w:hint="eastAsia"/>
          <w:sz w:val="32"/>
          <w:szCs w:val="32"/>
        </w:rPr>
        <w:t>计收管输费。</w:t>
      </w:r>
    </w:p>
    <w:p w:rsidR="00A36975" w:rsidRPr="00EE0D4C" w:rsidRDefault="00A36975" w:rsidP="00A36975">
      <w:pPr>
        <w:spacing w:line="520" w:lineRule="exact"/>
        <w:ind w:firstLineChars="200" w:firstLine="643"/>
        <w:rPr>
          <w:rFonts w:ascii="仿宋_GB2312" w:eastAsia="仿宋_GB2312" w:hAnsiTheme="majorEastAsia"/>
          <w:b/>
          <w:sz w:val="32"/>
          <w:szCs w:val="32"/>
        </w:rPr>
      </w:pPr>
      <w:r w:rsidRPr="00EE0D4C">
        <w:rPr>
          <w:rFonts w:ascii="仿宋_GB2312" w:eastAsia="仿宋_GB2312" w:hAnsiTheme="majorEastAsia" w:hint="eastAsia"/>
          <w:b/>
          <w:bCs/>
          <w:sz w:val="32"/>
          <w:szCs w:val="32"/>
        </w:rPr>
        <w:t>四、上下游用户申请接入本企业天然气管网设施的条件</w:t>
      </w:r>
    </w:p>
    <w:p w:rsidR="00A36975" w:rsidRPr="00EE0D4C" w:rsidRDefault="00A36975" w:rsidP="00A36975">
      <w:pPr>
        <w:spacing w:line="520" w:lineRule="exact"/>
        <w:ind w:firstLineChars="150" w:firstLine="48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（一）应具备工商登记证、税务登记证、组织机构代码证、燃气经营许可证、燃气特许经营协议等有效文件（直供工业、燃气电厂等非经营性用气项目应获得政府主管部门批准）。</w:t>
      </w:r>
    </w:p>
    <w:p w:rsidR="00A36975" w:rsidRPr="00EE0D4C" w:rsidRDefault="00A36975" w:rsidP="00A8544B">
      <w:pPr>
        <w:spacing w:line="520" w:lineRule="exact"/>
        <w:ind w:firstLineChars="150" w:firstLine="48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（二）安全条件应符合安全生产法等国家法律法规要求；建立并持续改进HSE管理体系，尊重和</w:t>
      </w:r>
      <w:proofErr w:type="gramStart"/>
      <w:r w:rsidRPr="00EE0D4C">
        <w:rPr>
          <w:rFonts w:ascii="仿宋_GB2312" w:eastAsia="仿宋_GB2312" w:hAnsiTheme="majorEastAsia" w:hint="eastAsia"/>
          <w:sz w:val="32"/>
          <w:szCs w:val="32"/>
        </w:rPr>
        <w:t>认同广汇天然气</w:t>
      </w:r>
      <w:proofErr w:type="gramEnd"/>
      <w:r w:rsidRPr="00EE0D4C">
        <w:rPr>
          <w:rFonts w:ascii="仿宋_GB2312" w:eastAsia="仿宋_GB2312" w:hAnsiTheme="majorEastAsia" w:hint="eastAsia"/>
          <w:sz w:val="32"/>
          <w:szCs w:val="32"/>
        </w:rPr>
        <w:t>公司的安全管理理念，拥有有效的安全仪表系统，备案的应急预案应</w:t>
      </w:r>
      <w:proofErr w:type="gramStart"/>
      <w:r w:rsidRPr="00EE0D4C">
        <w:rPr>
          <w:rFonts w:ascii="仿宋_GB2312" w:eastAsia="仿宋_GB2312" w:hAnsiTheme="majorEastAsia" w:hint="eastAsia"/>
          <w:sz w:val="32"/>
          <w:szCs w:val="32"/>
        </w:rPr>
        <w:t>与广汇天然气</w:t>
      </w:r>
      <w:proofErr w:type="gramEnd"/>
      <w:r w:rsidRPr="00EE0D4C">
        <w:rPr>
          <w:rFonts w:ascii="仿宋_GB2312" w:eastAsia="仿宋_GB2312" w:hAnsiTheme="majorEastAsia" w:hint="eastAsia"/>
          <w:sz w:val="32"/>
          <w:szCs w:val="32"/>
        </w:rPr>
        <w:t>公司的应急预案接轨，接入应遵守相关安全标准规范等。</w:t>
      </w:r>
    </w:p>
    <w:p w:rsidR="00A36975" w:rsidRPr="00EE0D4C" w:rsidRDefault="00A36975" w:rsidP="00A36975">
      <w:pPr>
        <w:spacing w:line="520" w:lineRule="exact"/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b/>
          <w:bCs/>
          <w:sz w:val="32"/>
          <w:szCs w:val="32"/>
        </w:rPr>
        <w:t>五、受理接入申请及办理程序</w:t>
      </w:r>
    </w:p>
    <w:p w:rsidR="00A36975" w:rsidRPr="00EE0D4C" w:rsidRDefault="00A36975" w:rsidP="00A36975">
      <w:pPr>
        <w:spacing w:line="5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（一）用户提出书面接入申请。</w:t>
      </w:r>
      <w:r w:rsidRPr="00EE0D4C">
        <w:rPr>
          <w:rFonts w:asciiTheme="majorEastAsia" w:eastAsia="仿宋_GB2312" w:hAnsiTheme="majorEastAsia" w:hint="eastAsia"/>
          <w:sz w:val="32"/>
          <w:szCs w:val="32"/>
        </w:rPr>
        <w:t> </w:t>
      </w:r>
    </w:p>
    <w:p w:rsidR="00A36975" w:rsidRPr="00EE0D4C" w:rsidRDefault="00A36975" w:rsidP="00A36975">
      <w:pPr>
        <w:spacing w:line="5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（二）</w:t>
      </w:r>
      <w:proofErr w:type="gramStart"/>
      <w:r w:rsidRPr="00EE0D4C">
        <w:rPr>
          <w:rFonts w:ascii="仿宋_GB2312" w:eastAsia="仿宋_GB2312" w:hAnsiTheme="majorEastAsia" w:hint="eastAsia"/>
          <w:sz w:val="32"/>
          <w:szCs w:val="32"/>
        </w:rPr>
        <w:t>广汇天然气</w:t>
      </w:r>
      <w:proofErr w:type="gramEnd"/>
      <w:r w:rsidRPr="00EE0D4C">
        <w:rPr>
          <w:rFonts w:ascii="仿宋_GB2312" w:eastAsia="仿宋_GB2312" w:hAnsiTheme="majorEastAsia" w:hint="eastAsia"/>
          <w:sz w:val="32"/>
          <w:szCs w:val="32"/>
        </w:rPr>
        <w:t>公司接到申请后进行资质审核。</w:t>
      </w:r>
    </w:p>
    <w:p w:rsidR="00A36975" w:rsidRPr="00EE0D4C" w:rsidRDefault="00A36975" w:rsidP="00A36975">
      <w:pPr>
        <w:spacing w:line="5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（三）与申请单位对接相关事项。</w:t>
      </w:r>
    </w:p>
    <w:p w:rsidR="00A36975" w:rsidRPr="00EE0D4C" w:rsidRDefault="00A36975" w:rsidP="00A36975">
      <w:pPr>
        <w:spacing w:line="5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（四）</w:t>
      </w:r>
      <w:proofErr w:type="gramStart"/>
      <w:r w:rsidRPr="00EE0D4C">
        <w:rPr>
          <w:rFonts w:ascii="仿宋_GB2312" w:eastAsia="仿宋_GB2312" w:hAnsiTheme="majorEastAsia" w:hint="eastAsia"/>
          <w:sz w:val="32"/>
          <w:szCs w:val="32"/>
        </w:rPr>
        <w:t>广汇天然气</w:t>
      </w:r>
      <w:proofErr w:type="gramEnd"/>
      <w:r w:rsidRPr="00EE0D4C">
        <w:rPr>
          <w:rFonts w:ascii="仿宋_GB2312" w:eastAsia="仿宋_GB2312" w:hAnsiTheme="majorEastAsia" w:hint="eastAsia"/>
          <w:sz w:val="32"/>
          <w:szCs w:val="32"/>
        </w:rPr>
        <w:t>公司组织内部讨论研究。</w:t>
      </w:r>
    </w:p>
    <w:p w:rsidR="00A36975" w:rsidRPr="00EE0D4C" w:rsidRDefault="00A36975" w:rsidP="00A36975">
      <w:pPr>
        <w:spacing w:line="5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（五）书面答复。</w:t>
      </w:r>
    </w:p>
    <w:p w:rsidR="00A36975" w:rsidRPr="00EE0D4C" w:rsidRDefault="00A36975" w:rsidP="00A36975">
      <w:pPr>
        <w:spacing w:line="520" w:lineRule="exact"/>
        <w:ind w:firstLineChars="200" w:firstLine="643"/>
        <w:rPr>
          <w:rFonts w:ascii="仿宋_GB2312" w:eastAsia="仿宋_GB2312" w:hAnsiTheme="majorEastAsia"/>
          <w:b/>
          <w:sz w:val="32"/>
          <w:szCs w:val="32"/>
        </w:rPr>
      </w:pPr>
      <w:r w:rsidRPr="00EE0D4C">
        <w:rPr>
          <w:rFonts w:ascii="仿宋_GB2312" w:eastAsia="仿宋_GB2312" w:hAnsiTheme="majorEastAsia" w:hint="eastAsia"/>
          <w:b/>
          <w:sz w:val="32"/>
          <w:szCs w:val="32"/>
        </w:rPr>
        <w:t>六、公开方式</w:t>
      </w:r>
    </w:p>
    <w:p w:rsidR="00A36975" w:rsidRPr="00EE0D4C" w:rsidRDefault="00A36975" w:rsidP="00A36975">
      <w:pPr>
        <w:spacing w:line="5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 xml:space="preserve">企业门户网站 </w:t>
      </w:r>
      <w:hyperlink r:id="rId7" w:history="1">
        <w:r w:rsidRPr="00EE0D4C">
          <w:rPr>
            <w:rStyle w:val="a8"/>
            <w:rFonts w:ascii="仿宋_GB2312" w:eastAsia="仿宋_GB2312" w:hAnsiTheme="majorEastAsia" w:hint="eastAsia"/>
            <w:sz w:val="32"/>
            <w:szCs w:val="32"/>
          </w:rPr>
          <w:t>http://www.xjguanghui.com/</w:t>
        </w:r>
      </w:hyperlink>
      <w:r w:rsidRPr="00EE0D4C">
        <w:rPr>
          <w:rFonts w:ascii="仿宋_GB2312" w:eastAsia="仿宋_GB2312" w:hAnsiTheme="majorEastAsia" w:hint="eastAsia"/>
          <w:sz w:val="32"/>
          <w:szCs w:val="32"/>
        </w:rPr>
        <w:t>新闻中心——公司要闻</w:t>
      </w:r>
      <w:r w:rsidR="007A1DAE" w:rsidRPr="00EE0D4C">
        <w:rPr>
          <w:rFonts w:ascii="仿宋_GB2312" w:eastAsia="仿宋_GB2312" w:hAnsiTheme="majorEastAsia" w:hint="eastAsia"/>
          <w:sz w:val="32"/>
          <w:szCs w:val="32"/>
        </w:rPr>
        <w:t>.</w:t>
      </w:r>
    </w:p>
    <w:p w:rsidR="00A36975" w:rsidRPr="00EE0D4C" w:rsidRDefault="00A36975" w:rsidP="00A36975">
      <w:pPr>
        <w:spacing w:line="520" w:lineRule="exact"/>
        <w:ind w:firstLineChars="200" w:firstLine="643"/>
        <w:rPr>
          <w:rFonts w:ascii="仿宋_GB2312" w:eastAsia="仿宋_GB2312" w:hAnsiTheme="majorEastAsia"/>
          <w:b/>
          <w:sz w:val="32"/>
          <w:szCs w:val="32"/>
        </w:rPr>
      </w:pPr>
      <w:r w:rsidRPr="00EE0D4C">
        <w:rPr>
          <w:rFonts w:ascii="仿宋_GB2312" w:eastAsia="仿宋_GB2312" w:hAnsiTheme="majorEastAsia" w:hint="eastAsia"/>
          <w:b/>
          <w:sz w:val="32"/>
          <w:szCs w:val="32"/>
        </w:rPr>
        <w:t>七、联系信息</w:t>
      </w:r>
    </w:p>
    <w:p w:rsidR="00A36975" w:rsidRPr="00EE0D4C" w:rsidRDefault="00A36975" w:rsidP="00A36975">
      <w:pPr>
        <w:spacing w:line="5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 xml:space="preserve">联系部门：运营管理部          </w:t>
      </w:r>
    </w:p>
    <w:p w:rsidR="00A36975" w:rsidRPr="00EE0D4C" w:rsidRDefault="00A36975" w:rsidP="00A36975">
      <w:pPr>
        <w:spacing w:line="5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lastRenderedPageBreak/>
        <w:t>联系人：</w:t>
      </w:r>
      <w:r w:rsidR="00A8544B" w:rsidRPr="00EE0D4C">
        <w:rPr>
          <w:rFonts w:ascii="仿宋_GB2312" w:eastAsia="仿宋_GB2312" w:hAnsiTheme="majorEastAsia" w:hint="eastAsia"/>
          <w:sz w:val="32"/>
          <w:szCs w:val="32"/>
        </w:rPr>
        <w:t>张女士</w:t>
      </w:r>
    </w:p>
    <w:p w:rsidR="00A36975" w:rsidRPr="00EE0D4C" w:rsidRDefault="00A36975" w:rsidP="00A36975">
      <w:pPr>
        <w:spacing w:line="5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联系电话：</w:t>
      </w:r>
      <w:r w:rsidR="00A8544B" w:rsidRPr="00EE0D4C">
        <w:rPr>
          <w:rFonts w:ascii="仿宋_GB2312" w:eastAsia="仿宋_GB2312" w:hAnsiTheme="majorEastAsia" w:hint="eastAsia"/>
          <w:sz w:val="32"/>
          <w:szCs w:val="32"/>
        </w:rPr>
        <w:t xml:space="preserve">0991-2818375       </w:t>
      </w:r>
    </w:p>
    <w:p w:rsidR="00A36975" w:rsidRPr="00EE0D4C" w:rsidRDefault="00A36975" w:rsidP="00A36975">
      <w:pPr>
        <w:spacing w:line="5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邮箱：</w:t>
      </w:r>
      <w:hyperlink r:id="rId8" w:history="1">
        <w:r w:rsidR="00A8544B" w:rsidRPr="00EE0D4C">
          <w:rPr>
            <w:rStyle w:val="a8"/>
            <w:rFonts w:ascii="仿宋_GB2312" w:eastAsia="仿宋_GB2312" w:hAnsiTheme="majorEastAsia" w:hint="eastAsia"/>
            <w:sz w:val="32"/>
            <w:szCs w:val="32"/>
          </w:rPr>
          <w:t>251707257@qq.com</w:t>
        </w:r>
      </w:hyperlink>
    </w:p>
    <w:p w:rsidR="00A36975" w:rsidRPr="00EE0D4C" w:rsidRDefault="00A36975" w:rsidP="00A36975">
      <w:pPr>
        <w:spacing w:line="5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地址：天山区新华北路165号中信银行大厦</w:t>
      </w:r>
      <w:r w:rsidR="00A8544B" w:rsidRPr="00EE0D4C">
        <w:rPr>
          <w:rFonts w:ascii="仿宋_GB2312" w:eastAsia="仿宋_GB2312" w:hAnsiTheme="majorEastAsia" w:hint="eastAsia"/>
          <w:sz w:val="32"/>
          <w:szCs w:val="32"/>
        </w:rPr>
        <w:t>23</w:t>
      </w:r>
      <w:r w:rsidRPr="00EE0D4C">
        <w:rPr>
          <w:rFonts w:ascii="仿宋_GB2312" w:eastAsia="仿宋_GB2312" w:hAnsiTheme="majorEastAsia" w:hint="eastAsia"/>
          <w:sz w:val="32"/>
          <w:szCs w:val="32"/>
        </w:rPr>
        <w:t>楼</w:t>
      </w:r>
      <w:r w:rsidR="00A8544B" w:rsidRPr="00EE0D4C">
        <w:rPr>
          <w:rFonts w:ascii="仿宋_GB2312" w:eastAsia="仿宋_GB2312" w:hAnsiTheme="majorEastAsia" w:hint="eastAsia"/>
          <w:sz w:val="32"/>
          <w:szCs w:val="32"/>
        </w:rPr>
        <w:t>U</w:t>
      </w:r>
      <w:r w:rsidRPr="00EE0D4C">
        <w:rPr>
          <w:rFonts w:ascii="仿宋_GB2312" w:eastAsia="仿宋_GB2312" w:hAnsiTheme="majorEastAsia" w:hint="eastAsia"/>
          <w:sz w:val="32"/>
          <w:szCs w:val="32"/>
        </w:rPr>
        <w:t>座</w:t>
      </w:r>
    </w:p>
    <w:p w:rsidR="00A36975" w:rsidRPr="00EE0D4C" w:rsidRDefault="00A36975" w:rsidP="00A36975">
      <w:pPr>
        <w:spacing w:line="5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EE0D4C">
        <w:rPr>
          <w:rFonts w:ascii="仿宋_GB2312" w:eastAsia="仿宋_GB2312" w:hAnsiTheme="majorEastAsia" w:hint="eastAsia"/>
          <w:sz w:val="32"/>
          <w:szCs w:val="32"/>
        </w:rPr>
        <w:t>邮编：830002</w:t>
      </w:r>
    </w:p>
    <w:p w:rsidR="00454393" w:rsidRPr="00EE0D4C" w:rsidRDefault="00454393" w:rsidP="00583A41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454393" w:rsidRPr="00EE0D4C" w:rsidRDefault="00646CD4" w:rsidP="00583A41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EE0D4C">
        <w:rPr>
          <w:rFonts w:ascii="仿宋_GB2312" w:eastAsia="仿宋_GB2312" w:hAnsi="仿宋" w:hint="eastAsia"/>
          <w:sz w:val="32"/>
          <w:szCs w:val="32"/>
        </w:rPr>
        <w:t>附表：1.油气管网设施运营基本情况表</w:t>
      </w:r>
    </w:p>
    <w:p w:rsidR="00646CD4" w:rsidRPr="00EE0D4C" w:rsidRDefault="00646CD4" w:rsidP="00EE3900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EE0D4C">
        <w:rPr>
          <w:rFonts w:ascii="仿宋_GB2312" w:eastAsia="仿宋_GB2312" w:hAnsi="仿宋" w:hint="eastAsia"/>
          <w:sz w:val="32"/>
          <w:szCs w:val="32"/>
        </w:rPr>
        <w:t xml:space="preserve">     </w:t>
      </w:r>
    </w:p>
    <w:p w:rsidR="00646CD4" w:rsidRPr="00EE0D4C" w:rsidRDefault="00646CD4" w:rsidP="00583A41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E22986" w:rsidRPr="00EE0D4C" w:rsidRDefault="00E22986" w:rsidP="00454393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7A1DAE" w:rsidRPr="00EE0D4C" w:rsidRDefault="007A1DAE" w:rsidP="00454393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54393" w:rsidRPr="00EE0D4C" w:rsidRDefault="00454393" w:rsidP="00E22986">
      <w:pPr>
        <w:spacing w:line="560" w:lineRule="exact"/>
        <w:ind w:firstLineChars="800" w:firstLine="2560"/>
        <w:rPr>
          <w:rFonts w:ascii="仿宋_GB2312" w:eastAsia="仿宋_GB2312" w:hAnsi="仿宋"/>
          <w:sz w:val="32"/>
          <w:szCs w:val="32"/>
        </w:rPr>
      </w:pPr>
      <w:proofErr w:type="gramStart"/>
      <w:r w:rsidRPr="00EE0D4C">
        <w:rPr>
          <w:rFonts w:ascii="仿宋_GB2312" w:eastAsia="仿宋_GB2312" w:hAnsi="仿宋" w:hint="eastAsia"/>
          <w:sz w:val="32"/>
          <w:szCs w:val="32"/>
        </w:rPr>
        <w:t>新疆广汇液化天然气</w:t>
      </w:r>
      <w:proofErr w:type="gramEnd"/>
      <w:r w:rsidRPr="00EE0D4C">
        <w:rPr>
          <w:rFonts w:ascii="仿宋_GB2312" w:eastAsia="仿宋_GB2312" w:hAnsi="仿宋" w:hint="eastAsia"/>
          <w:sz w:val="32"/>
          <w:szCs w:val="32"/>
        </w:rPr>
        <w:t>发展有限责任公司</w:t>
      </w:r>
    </w:p>
    <w:p w:rsidR="00454393" w:rsidRPr="00EE0D4C" w:rsidRDefault="00454393" w:rsidP="007A1DAE">
      <w:pPr>
        <w:spacing w:line="56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 w:rsidRPr="00EE0D4C">
        <w:rPr>
          <w:rFonts w:ascii="仿宋_GB2312" w:eastAsia="仿宋_GB2312" w:hAnsi="仿宋" w:hint="eastAsia"/>
          <w:sz w:val="32"/>
          <w:szCs w:val="32"/>
        </w:rPr>
        <w:t>2017年4月17日</w:t>
      </w:r>
    </w:p>
    <w:p w:rsidR="00E22986" w:rsidRPr="00EE0D4C" w:rsidRDefault="00E22986" w:rsidP="00454393">
      <w:pPr>
        <w:spacing w:line="560" w:lineRule="exact"/>
        <w:ind w:firstLineChars="1150" w:firstLine="3680"/>
        <w:rPr>
          <w:rFonts w:ascii="仿宋_GB2312" w:eastAsia="仿宋_GB2312" w:hAnsi="仿宋"/>
          <w:sz w:val="32"/>
          <w:szCs w:val="32"/>
        </w:rPr>
      </w:pPr>
    </w:p>
    <w:p w:rsidR="00E22986" w:rsidRPr="00EE0D4C" w:rsidRDefault="00E22986" w:rsidP="00454393">
      <w:pPr>
        <w:spacing w:line="560" w:lineRule="exact"/>
        <w:ind w:firstLineChars="1150" w:firstLine="3680"/>
        <w:rPr>
          <w:rFonts w:ascii="仿宋_GB2312" w:eastAsia="仿宋_GB2312" w:hAnsi="仿宋"/>
          <w:sz w:val="32"/>
          <w:szCs w:val="32"/>
        </w:rPr>
      </w:pPr>
    </w:p>
    <w:p w:rsidR="00E22986" w:rsidRDefault="00E22986" w:rsidP="00454393">
      <w:pPr>
        <w:spacing w:line="560" w:lineRule="exact"/>
        <w:ind w:firstLineChars="1150" w:firstLine="3680"/>
        <w:rPr>
          <w:rFonts w:ascii="仿宋" w:eastAsia="仿宋" w:hAnsi="仿宋"/>
          <w:sz w:val="32"/>
          <w:szCs w:val="32"/>
        </w:rPr>
      </w:pPr>
    </w:p>
    <w:p w:rsidR="00E22986" w:rsidRDefault="00E22986" w:rsidP="00454393">
      <w:pPr>
        <w:spacing w:line="560" w:lineRule="exact"/>
        <w:ind w:firstLineChars="1150" w:firstLine="3680"/>
        <w:rPr>
          <w:rFonts w:ascii="仿宋" w:eastAsia="仿宋" w:hAnsi="仿宋"/>
          <w:sz w:val="32"/>
          <w:szCs w:val="32"/>
        </w:rPr>
      </w:pPr>
    </w:p>
    <w:p w:rsidR="00E22986" w:rsidRDefault="00E22986" w:rsidP="00454393">
      <w:pPr>
        <w:spacing w:line="560" w:lineRule="exact"/>
        <w:ind w:firstLineChars="1150" w:firstLine="3680"/>
        <w:rPr>
          <w:rFonts w:ascii="仿宋" w:eastAsia="仿宋" w:hAnsi="仿宋"/>
          <w:sz w:val="32"/>
          <w:szCs w:val="32"/>
        </w:rPr>
      </w:pPr>
    </w:p>
    <w:p w:rsidR="00E22986" w:rsidRDefault="00E22986" w:rsidP="00454393">
      <w:pPr>
        <w:spacing w:line="560" w:lineRule="exact"/>
        <w:ind w:firstLineChars="1150" w:firstLine="3680"/>
        <w:rPr>
          <w:rFonts w:ascii="仿宋" w:eastAsia="仿宋" w:hAnsi="仿宋"/>
          <w:sz w:val="32"/>
          <w:szCs w:val="32"/>
        </w:rPr>
      </w:pPr>
    </w:p>
    <w:p w:rsidR="00E22986" w:rsidRDefault="00E22986" w:rsidP="00454393">
      <w:pPr>
        <w:spacing w:line="560" w:lineRule="exact"/>
        <w:ind w:firstLineChars="1150" w:firstLine="3680"/>
        <w:rPr>
          <w:rFonts w:ascii="仿宋" w:eastAsia="仿宋" w:hAnsi="仿宋"/>
          <w:sz w:val="32"/>
          <w:szCs w:val="32"/>
        </w:rPr>
      </w:pPr>
    </w:p>
    <w:p w:rsidR="00B17B7F" w:rsidRDefault="00B17B7F" w:rsidP="00454393">
      <w:pPr>
        <w:spacing w:line="560" w:lineRule="exact"/>
        <w:ind w:firstLineChars="1150" w:firstLine="3680"/>
        <w:rPr>
          <w:rFonts w:ascii="仿宋" w:eastAsia="仿宋" w:hAnsi="仿宋"/>
          <w:sz w:val="32"/>
          <w:szCs w:val="32"/>
        </w:rPr>
        <w:sectPr w:rsidR="00B17B7F" w:rsidSect="00B17B7F">
          <w:footerReference w:type="even" r:id="rId9"/>
          <w:footerReference w:type="default" r:id="rId10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E22986" w:rsidRDefault="00E22986" w:rsidP="00E2298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附表1</w:t>
      </w:r>
    </w:p>
    <w:p w:rsidR="00E22986" w:rsidRDefault="00E22986" w:rsidP="00E2298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  <w:u w:val="single"/>
        </w:rPr>
        <w:t>2016</w:t>
      </w:r>
      <w:r>
        <w:rPr>
          <w:rFonts w:ascii="黑体" w:eastAsia="黑体" w:hint="eastAsia"/>
          <w:sz w:val="32"/>
          <w:szCs w:val="32"/>
        </w:rPr>
        <w:t>年全年油气管网设施运营基本情况表</w:t>
      </w:r>
    </w:p>
    <w:p w:rsidR="00E22986" w:rsidRDefault="00E22986" w:rsidP="00E22986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填报单位:</w:t>
      </w:r>
      <w:proofErr w:type="gramStart"/>
      <w:r>
        <w:rPr>
          <w:rFonts w:ascii="黑体" w:eastAsia="黑体" w:hint="eastAsia"/>
          <w:sz w:val="24"/>
        </w:rPr>
        <w:t>新疆</w:t>
      </w:r>
      <w:r>
        <w:rPr>
          <w:rFonts w:ascii="黑体" w:eastAsia="黑体"/>
          <w:sz w:val="24"/>
        </w:rPr>
        <w:t>广汇液化天然气</w:t>
      </w:r>
      <w:proofErr w:type="gramEnd"/>
      <w:r>
        <w:rPr>
          <w:rFonts w:ascii="黑体" w:eastAsia="黑体"/>
          <w:sz w:val="24"/>
        </w:rPr>
        <w:t>发展有限责任公司</w:t>
      </w:r>
      <w:r>
        <w:rPr>
          <w:rFonts w:ascii="黑体" w:eastAsia="黑体" w:hint="eastAsia"/>
          <w:sz w:val="24"/>
        </w:rPr>
        <w:t xml:space="preserve">              单位：公里、万方（万方/天）、万吨（万吨/天）、元/吨、元/方、%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785"/>
        <w:gridCol w:w="1345"/>
        <w:gridCol w:w="883"/>
        <w:gridCol w:w="2088"/>
        <w:gridCol w:w="1159"/>
        <w:gridCol w:w="1337"/>
        <w:gridCol w:w="1494"/>
        <w:gridCol w:w="1247"/>
        <w:gridCol w:w="1222"/>
        <w:gridCol w:w="1337"/>
      </w:tblGrid>
      <w:tr w:rsidR="00E22986" w:rsidTr="00C15A48">
        <w:trPr>
          <w:jc w:val="center"/>
        </w:trPr>
        <w:tc>
          <w:tcPr>
            <w:tcW w:w="1187" w:type="dxa"/>
            <w:vAlign w:val="center"/>
          </w:tcPr>
          <w:p w:rsidR="00E22986" w:rsidRDefault="00E22986" w:rsidP="00C15A4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785" w:type="dxa"/>
            <w:vAlign w:val="center"/>
          </w:tcPr>
          <w:p w:rsidR="00E22986" w:rsidRDefault="00E22986" w:rsidP="00C15A4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类型</w:t>
            </w:r>
          </w:p>
        </w:tc>
        <w:tc>
          <w:tcPr>
            <w:tcW w:w="1345" w:type="dxa"/>
            <w:vAlign w:val="center"/>
          </w:tcPr>
          <w:p w:rsidR="00E22986" w:rsidRDefault="00E22986" w:rsidP="00C15A4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走向/位置</w:t>
            </w:r>
          </w:p>
        </w:tc>
        <w:tc>
          <w:tcPr>
            <w:tcW w:w="883" w:type="dxa"/>
            <w:vAlign w:val="center"/>
          </w:tcPr>
          <w:p w:rsidR="00E22986" w:rsidRDefault="00E22986" w:rsidP="00C15A4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长度</w:t>
            </w:r>
          </w:p>
        </w:tc>
        <w:tc>
          <w:tcPr>
            <w:tcW w:w="2088" w:type="dxa"/>
            <w:vAlign w:val="center"/>
          </w:tcPr>
          <w:p w:rsidR="00E22986" w:rsidRDefault="00E22986" w:rsidP="00C15A4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投产/拟投产时间</w:t>
            </w:r>
          </w:p>
        </w:tc>
        <w:tc>
          <w:tcPr>
            <w:tcW w:w="1159" w:type="dxa"/>
            <w:vAlign w:val="center"/>
          </w:tcPr>
          <w:p w:rsidR="00E22986" w:rsidRDefault="00E22986" w:rsidP="00C15A4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能力</w:t>
            </w:r>
          </w:p>
        </w:tc>
        <w:tc>
          <w:tcPr>
            <w:tcW w:w="1337" w:type="dxa"/>
            <w:vAlign w:val="center"/>
          </w:tcPr>
          <w:p w:rsidR="00E22986" w:rsidRDefault="00E22986" w:rsidP="00C15A4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剩余能力</w:t>
            </w:r>
          </w:p>
        </w:tc>
        <w:tc>
          <w:tcPr>
            <w:tcW w:w="1494" w:type="dxa"/>
            <w:vAlign w:val="center"/>
          </w:tcPr>
          <w:p w:rsidR="00E22986" w:rsidRDefault="00E22986" w:rsidP="00C15A4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实际输送（储存）量</w:t>
            </w:r>
          </w:p>
        </w:tc>
        <w:tc>
          <w:tcPr>
            <w:tcW w:w="1247" w:type="dxa"/>
            <w:vAlign w:val="center"/>
          </w:tcPr>
          <w:p w:rsidR="00E22986" w:rsidRDefault="00E22986" w:rsidP="00C15A4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批复价格</w:t>
            </w:r>
          </w:p>
        </w:tc>
        <w:tc>
          <w:tcPr>
            <w:tcW w:w="1222" w:type="dxa"/>
            <w:vAlign w:val="center"/>
          </w:tcPr>
          <w:p w:rsidR="00E22986" w:rsidRDefault="00E22986" w:rsidP="00C15A4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实际价格</w:t>
            </w:r>
          </w:p>
        </w:tc>
        <w:tc>
          <w:tcPr>
            <w:tcW w:w="1337" w:type="dxa"/>
            <w:vAlign w:val="center"/>
          </w:tcPr>
          <w:p w:rsidR="00E22986" w:rsidRDefault="00E22986" w:rsidP="00C15A4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利用效率</w:t>
            </w:r>
          </w:p>
        </w:tc>
      </w:tr>
      <w:tr w:rsidR="00E22986" w:rsidTr="00C15A48">
        <w:trPr>
          <w:jc w:val="center"/>
        </w:trPr>
        <w:tc>
          <w:tcPr>
            <w:tcW w:w="1187" w:type="dxa"/>
            <w:vAlign w:val="center"/>
          </w:tcPr>
          <w:p w:rsidR="00E22986" w:rsidRPr="00B17B7F" w:rsidRDefault="00E22986" w:rsidP="00C15A48">
            <w:pPr>
              <w:spacing w:line="380" w:lineRule="exact"/>
              <w:ind w:firstLineChars="200" w:firstLine="420"/>
            </w:pPr>
            <w:r w:rsidRPr="00B17B7F">
              <w:rPr>
                <w:rFonts w:hint="eastAsia"/>
              </w:rPr>
              <w:t>中哈萨拉布雷克</w:t>
            </w:r>
            <w:r w:rsidRPr="00B17B7F">
              <w:t>——</w:t>
            </w:r>
            <w:r w:rsidRPr="00B17B7F">
              <w:t>吉木乃天然气管道</w:t>
            </w:r>
          </w:p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</w:t>
            </w:r>
            <w:r>
              <w:rPr>
                <w:rFonts w:ascii="仿宋_GB2312" w:eastAsia="仿宋_GB2312"/>
                <w:sz w:val="24"/>
              </w:rPr>
              <w:t>建成</w:t>
            </w:r>
          </w:p>
        </w:tc>
        <w:tc>
          <w:tcPr>
            <w:tcW w:w="1345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  <w:r w:rsidRPr="007B650C">
              <w:rPr>
                <w:rFonts w:hint="eastAsia"/>
              </w:rPr>
              <w:t>萨拉布雷克</w:t>
            </w:r>
            <w:r w:rsidRPr="007B650C">
              <w:t>——</w:t>
            </w:r>
            <w:r w:rsidRPr="007B650C">
              <w:t>吉木乃</w:t>
            </w:r>
          </w:p>
        </w:tc>
        <w:tc>
          <w:tcPr>
            <w:tcW w:w="883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  <w:r w:rsidRPr="007B650C">
              <w:rPr>
                <w:rFonts w:hint="eastAsia"/>
              </w:rPr>
              <w:t>115.5</w:t>
            </w:r>
            <w:r w:rsidRPr="007B650C">
              <w:rPr>
                <w:rFonts w:hint="eastAsia"/>
              </w:rPr>
              <w:t>公里</w:t>
            </w:r>
          </w:p>
        </w:tc>
        <w:tc>
          <w:tcPr>
            <w:tcW w:w="2088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  <w:r w:rsidRPr="007B650C">
              <w:rPr>
                <w:rFonts w:hint="eastAsia"/>
              </w:rPr>
              <w:t>2013</w:t>
            </w:r>
            <w:r w:rsidRPr="007B650C">
              <w:rPr>
                <w:rFonts w:hint="eastAsia"/>
              </w:rPr>
              <w:t>年</w:t>
            </w:r>
            <w:r w:rsidRPr="007B650C">
              <w:rPr>
                <w:rFonts w:hint="eastAsia"/>
              </w:rPr>
              <w:t>6</w:t>
            </w:r>
            <w:r w:rsidRPr="007B650C">
              <w:rPr>
                <w:rFonts w:hint="eastAsia"/>
              </w:rPr>
              <w:t>月</w:t>
            </w:r>
            <w:r w:rsidRPr="007B650C">
              <w:rPr>
                <w:rFonts w:hint="eastAsia"/>
              </w:rPr>
              <w:t xml:space="preserve">20 </w:t>
            </w:r>
            <w:r w:rsidRPr="007B650C">
              <w:rPr>
                <w:rFonts w:hint="eastAsia"/>
              </w:rPr>
              <w:t>日</w:t>
            </w:r>
          </w:p>
        </w:tc>
        <w:tc>
          <w:tcPr>
            <w:tcW w:w="1159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  <w:r w:rsidRPr="007B650C">
              <w:t>年输送天然气</w:t>
            </w:r>
            <w:r w:rsidRPr="007B650C">
              <w:rPr>
                <w:rFonts w:hint="eastAsia"/>
              </w:rPr>
              <w:t>5</w:t>
            </w:r>
            <w:r w:rsidRPr="007B650C">
              <w:rPr>
                <w:rFonts w:hint="eastAsia"/>
              </w:rPr>
              <w:t>亿方（</w:t>
            </w:r>
            <w:r w:rsidRPr="007B650C">
              <w:rPr>
                <w:rFonts w:hint="eastAsia"/>
              </w:rPr>
              <w:t>150</w:t>
            </w:r>
            <w:r w:rsidRPr="007B650C">
              <w:rPr>
                <w:rFonts w:hint="eastAsia"/>
              </w:rPr>
              <w:t>万方</w:t>
            </w:r>
            <w:r w:rsidRPr="007B650C">
              <w:rPr>
                <w:rFonts w:hint="eastAsia"/>
              </w:rPr>
              <w:t>/</w:t>
            </w:r>
            <w:r w:rsidRPr="007B650C">
              <w:rPr>
                <w:rFonts w:hint="eastAsia"/>
              </w:rPr>
              <w:t>天）</w:t>
            </w:r>
          </w:p>
        </w:tc>
        <w:tc>
          <w:tcPr>
            <w:tcW w:w="1337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136万方/日</w:t>
            </w:r>
          </w:p>
        </w:tc>
        <w:tc>
          <w:tcPr>
            <w:tcW w:w="1247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——</w:t>
            </w:r>
          </w:p>
        </w:tc>
        <w:tc>
          <w:tcPr>
            <w:tcW w:w="1222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——</w:t>
            </w:r>
          </w:p>
        </w:tc>
        <w:tc>
          <w:tcPr>
            <w:tcW w:w="1337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91</w:t>
            </w:r>
            <w:r>
              <w:rPr>
                <w:rFonts w:ascii="仿宋_GB2312" w:eastAsia="仿宋_GB2312"/>
                <w:sz w:val="24"/>
              </w:rPr>
              <w:t>%</w:t>
            </w:r>
          </w:p>
        </w:tc>
      </w:tr>
      <w:tr w:rsidR="00E22986" w:rsidTr="00C15A48">
        <w:trPr>
          <w:jc w:val="center"/>
        </w:trPr>
        <w:tc>
          <w:tcPr>
            <w:tcW w:w="1187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2986" w:rsidTr="00C15A48">
        <w:trPr>
          <w:jc w:val="center"/>
        </w:trPr>
        <w:tc>
          <w:tcPr>
            <w:tcW w:w="1187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2986" w:rsidTr="00C15A48">
        <w:trPr>
          <w:jc w:val="center"/>
        </w:trPr>
        <w:tc>
          <w:tcPr>
            <w:tcW w:w="1187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22986" w:rsidRDefault="00E22986" w:rsidP="00C15A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22986" w:rsidRDefault="00E22986" w:rsidP="00E22986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填表人：  张慧琴                     电话：  </w:t>
      </w:r>
      <w:r>
        <w:rPr>
          <w:rFonts w:ascii="黑体" w:eastAsia="黑体"/>
          <w:sz w:val="24"/>
        </w:rPr>
        <w:t>0991-2818375</w:t>
      </w:r>
      <w:r>
        <w:rPr>
          <w:rFonts w:ascii="黑体" w:eastAsia="黑体" w:hint="eastAsia"/>
          <w:sz w:val="24"/>
        </w:rPr>
        <w:t xml:space="preserve">   填表日期：</w:t>
      </w:r>
      <w:r>
        <w:rPr>
          <w:rFonts w:ascii="黑体" w:eastAsia="黑体"/>
          <w:sz w:val="24"/>
        </w:rPr>
        <w:t>2017</w:t>
      </w:r>
      <w:r>
        <w:rPr>
          <w:rFonts w:ascii="黑体" w:eastAsia="黑体" w:hint="eastAsia"/>
          <w:sz w:val="24"/>
        </w:rPr>
        <w:t>年4月17日</w:t>
      </w:r>
    </w:p>
    <w:p w:rsidR="00E22986" w:rsidRDefault="00E22986" w:rsidP="00E22986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注：1、类型是指核准、在建、已建成。</w:t>
      </w:r>
    </w:p>
    <w:p w:rsidR="00E22986" w:rsidRDefault="00E22986" w:rsidP="00E22986">
      <w:pPr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2、走向是指油气管道起始、终止地点，若中间有关键节点，应一并注明；位置是指储气库、LNG接收站等与管道配套的相关设施。</w:t>
      </w:r>
    </w:p>
    <w:p w:rsidR="00E22986" w:rsidRDefault="00E22986" w:rsidP="00E22986">
      <w:pPr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3、规划、核准、在建项目填报拟投产时间，已建成项目</w:t>
      </w:r>
      <w:proofErr w:type="gramStart"/>
      <w:r>
        <w:rPr>
          <w:rFonts w:ascii="黑体" w:eastAsia="黑体" w:hint="eastAsia"/>
          <w:sz w:val="24"/>
        </w:rPr>
        <w:t>填报投产</w:t>
      </w:r>
      <w:proofErr w:type="gramEnd"/>
      <w:r>
        <w:rPr>
          <w:rFonts w:ascii="黑体" w:eastAsia="黑体" w:hint="eastAsia"/>
          <w:sz w:val="24"/>
        </w:rPr>
        <w:t>时间，精确到月份。</w:t>
      </w:r>
    </w:p>
    <w:p w:rsidR="00E22986" w:rsidRDefault="00E22986" w:rsidP="00E22986">
      <w:pPr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4、剩余能力可根据实际情况分路段分时段一一对应填报。</w:t>
      </w:r>
    </w:p>
    <w:p w:rsidR="00E22986" w:rsidRDefault="00E22986" w:rsidP="00E22986">
      <w:pPr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5、批复价格、实际价格是指油气管网设施提供输送、储存、气化、液化和压缩等服务的价格，批复价格需注明文号。</w:t>
      </w:r>
    </w:p>
    <w:p w:rsidR="00E22986" w:rsidRPr="00F87495" w:rsidRDefault="00E22986" w:rsidP="00F87495">
      <w:pPr>
        <w:ind w:firstLineChars="200" w:firstLine="480"/>
        <w:rPr>
          <w:rFonts w:ascii="黑体" w:eastAsia="黑体"/>
          <w:sz w:val="24"/>
        </w:rPr>
        <w:sectPr w:rsidR="00E22986" w:rsidRPr="00F87495" w:rsidSect="00B17B7F">
          <w:pgSz w:w="16838" w:h="11906" w:orient="landscape"/>
          <w:pgMar w:top="1440" w:right="1440" w:bottom="1440" w:left="1440" w:header="851" w:footer="992" w:gutter="0"/>
          <w:cols w:space="720"/>
          <w:docGrid w:linePitch="312"/>
        </w:sectPr>
      </w:pPr>
      <w:r>
        <w:rPr>
          <w:rFonts w:ascii="黑体" w:eastAsia="黑体" w:hint="eastAsia"/>
          <w:sz w:val="24"/>
        </w:rPr>
        <w:t>6、利用效率=实际输送（储存）量/</w:t>
      </w:r>
      <w:r w:rsidR="00F87495">
        <w:rPr>
          <w:rFonts w:ascii="黑体" w:eastAsia="黑体" w:hint="eastAsia"/>
          <w:sz w:val="24"/>
        </w:rPr>
        <w:t>能力。</w:t>
      </w:r>
    </w:p>
    <w:p w:rsidR="00E22986" w:rsidRPr="00A75339" w:rsidRDefault="00E22986" w:rsidP="00A75339">
      <w:pPr>
        <w:spacing w:line="60" w:lineRule="exact"/>
        <w:rPr>
          <w:rFonts w:ascii="仿宋" w:eastAsia="仿宋" w:hAnsi="仿宋"/>
          <w:sz w:val="32"/>
          <w:szCs w:val="32"/>
        </w:rPr>
      </w:pPr>
    </w:p>
    <w:sectPr w:rsidR="00E22986" w:rsidRPr="00A75339" w:rsidSect="00B17B7F"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1C4" w:rsidRDefault="005321C4" w:rsidP="006C5010">
      <w:r>
        <w:separator/>
      </w:r>
    </w:p>
  </w:endnote>
  <w:endnote w:type="continuationSeparator" w:id="1">
    <w:p w:rsidR="005321C4" w:rsidRDefault="005321C4" w:rsidP="006C5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86" w:rsidRDefault="00403FD3">
    <w:pPr>
      <w:pStyle w:val="a4"/>
      <w:framePr w:h="0" w:wrap="around" w:vAnchor="text" w:hAnchor="margin" w:xAlign="right" w:y="1"/>
      <w:rPr>
        <w:rStyle w:val="a7"/>
      </w:rPr>
    </w:pPr>
    <w:r>
      <w:fldChar w:fldCharType="begin"/>
    </w:r>
    <w:r w:rsidR="00E22986">
      <w:rPr>
        <w:rStyle w:val="a7"/>
      </w:rPr>
      <w:instrText xml:space="preserve">PAGE  </w:instrText>
    </w:r>
    <w:r>
      <w:fldChar w:fldCharType="end"/>
    </w:r>
  </w:p>
  <w:p w:rsidR="00E22986" w:rsidRDefault="00E2298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86" w:rsidRDefault="00403FD3">
    <w:pPr>
      <w:pStyle w:val="a4"/>
      <w:framePr w:h="0" w:wrap="around" w:vAnchor="text" w:hAnchor="margin" w:xAlign="right" w:y="1"/>
      <w:rPr>
        <w:rStyle w:val="a7"/>
      </w:rPr>
    </w:pPr>
    <w:r>
      <w:fldChar w:fldCharType="begin"/>
    </w:r>
    <w:r w:rsidR="00E22986">
      <w:rPr>
        <w:rStyle w:val="a7"/>
      </w:rPr>
      <w:instrText xml:space="preserve">PAGE  </w:instrText>
    </w:r>
    <w:r>
      <w:fldChar w:fldCharType="separate"/>
    </w:r>
    <w:r w:rsidR="009575A6">
      <w:rPr>
        <w:rStyle w:val="a7"/>
        <w:noProof/>
      </w:rPr>
      <w:t>3</w:t>
    </w:r>
    <w:r>
      <w:fldChar w:fldCharType="end"/>
    </w:r>
  </w:p>
  <w:p w:rsidR="00E22986" w:rsidRDefault="00E2298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1C4" w:rsidRDefault="005321C4" w:rsidP="006C5010">
      <w:r>
        <w:separator/>
      </w:r>
    </w:p>
  </w:footnote>
  <w:footnote w:type="continuationSeparator" w:id="1">
    <w:p w:rsidR="005321C4" w:rsidRDefault="005321C4" w:rsidP="006C5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48A5"/>
    <w:multiLevelType w:val="hybridMultilevel"/>
    <w:tmpl w:val="C7D6F6EE"/>
    <w:lvl w:ilvl="0" w:tplc="062E87A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208959C8"/>
    <w:multiLevelType w:val="hybridMultilevel"/>
    <w:tmpl w:val="8B54A2B4"/>
    <w:lvl w:ilvl="0" w:tplc="B554F61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78411597"/>
    <w:multiLevelType w:val="hybridMultilevel"/>
    <w:tmpl w:val="FC24AEE0"/>
    <w:lvl w:ilvl="0" w:tplc="2CCACAC2">
      <w:start w:val="2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FDA"/>
    <w:rsid w:val="00061AA8"/>
    <w:rsid w:val="000C28C1"/>
    <w:rsid w:val="000C44BB"/>
    <w:rsid w:val="00142F6C"/>
    <w:rsid w:val="001458BB"/>
    <w:rsid w:val="0018327B"/>
    <w:rsid w:val="001A75DC"/>
    <w:rsid w:val="001B3EB7"/>
    <w:rsid w:val="001C3790"/>
    <w:rsid w:val="001D0EEE"/>
    <w:rsid w:val="00247274"/>
    <w:rsid w:val="0028025B"/>
    <w:rsid w:val="002A260E"/>
    <w:rsid w:val="0032335A"/>
    <w:rsid w:val="003246C9"/>
    <w:rsid w:val="00347606"/>
    <w:rsid w:val="00393A86"/>
    <w:rsid w:val="003B5B9B"/>
    <w:rsid w:val="003F270B"/>
    <w:rsid w:val="00403FD3"/>
    <w:rsid w:val="00454393"/>
    <w:rsid w:val="00464FF0"/>
    <w:rsid w:val="004C6A30"/>
    <w:rsid w:val="005321C4"/>
    <w:rsid w:val="0056425A"/>
    <w:rsid w:val="00576643"/>
    <w:rsid w:val="00577482"/>
    <w:rsid w:val="00583A41"/>
    <w:rsid w:val="005E5BC3"/>
    <w:rsid w:val="005F4851"/>
    <w:rsid w:val="00606251"/>
    <w:rsid w:val="00620199"/>
    <w:rsid w:val="006409FA"/>
    <w:rsid w:val="00644D04"/>
    <w:rsid w:val="00646CD4"/>
    <w:rsid w:val="006528A2"/>
    <w:rsid w:val="00692246"/>
    <w:rsid w:val="006C0C97"/>
    <w:rsid w:val="006C5010"/>
    <w:rsid w:val="006C70B2"/>
    <w:rsid w:val="006F5D89"/>
    <w:rsid w:val="007055A5"/>
    <w:rsid w:val="007678A0"/>
    <w:rsid w:val="007A1DAE"/>
    <w:rsid w:val="007C43DD"/>
    <w:rsid w:val="007D1360"/>
    <w:rsid w:val="0083107D"/>
    <w:rsid w:val="00851BBA"/>
    <w:rsid w:val="008961D7"/>
    <w:rsid w:val="008E0B18"/>
    <w:rsid w:val="00947976"/>
    <w:rsid w:val="009575A6"/>
    <w:rsid w:val="009C5ECC"/>
    <w:rsid w:val="00A017AE"/>
    <w:rsid w:val="00A13BDE"/>
    <w:rsid w:val="00A2211F"/>
    <w:rsid w:val="00A3433C"/>
    <w:rsid w:val="00A36975"/>
    <w:rsid w:val="00A569A4"/>
    <w:rsid w:val="00A75339"/>
    <w:rsid w:val="00A8544B"/>
    <w:rsid w:val="00A91117"/>
    <w:rsid w:val="00AD5222"/>
    <w:rsid w:val="00AF46EE"/>
    <w:rsid w:val="00B17B7F"/>
    <w:rsid w:val="00B71F22"/>
    <w:rsid w:val="00B81199"/>
    <w:rsid w:val="00BB684C"/>
    <w:rsid w:val="00BF3CC3"/>
    <w:rsid w:val="00C06680"/>
    <w:rsid w:val="00C46D56"/>
    <w:rsid w:val="00C75C80"/>
    <w:rsid w:val="00CB11C6"/>
    <w:rsid w:val="00CD58C2"/>
    <w:rsid w:val="00D83FDA"/>
    <w:rsid w:val="00DB2EE9"/>
    <w:rsid w:val="00DC5FA7"/>
    <w:rsid w:val="00DD0E25"/>
    <w:rsid w:val="00DF2472"/>
    <w:rsid w:val="00E0007A"/>
    <w:rsid w:val="00E22986"/>
    <w:rsid w:val="00E45A54"/>
    <w:rsid w:val="00EE0D4C"/>
    <w:rsid w:val="00EE3900"/>
    <w:rsid w:val="00F13AB6"/>
    <w:rsid w:val="00F24514"/>
    <w:rsid w:val="00F36A11"/>
    <w:rsid w:val="00F80469"/>
    <w:rsid w:val="00F87495"/>
    <w:rsid w:val="00FA7033"/>
    <w:rsid w:val="00FE296A"/>
    <w:rsid w:val="00FF4112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010"/>
    <w:rPr>
      <w:sz w:val="18"/>
      <w:szCs w:val="18"/>
    </w:rPr>
  </w:style>
  <w:style w:type="paragraph" w:styleId="a4">
    <w:name w:val="footer"/>
    <w:basedOn w:val="a"/>
    <w:link w:val="Char0"/>
    <w:unhideWhenUsed/>
    <w:rsid w:val="006C5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010"/>
    <w:rPr>
      <w:sz w:val="18"/>
      <w:szCs w:val="18"/>
    </w:rPr>
  </w:style>
  <w:style w:type="paragraph" w:styleId="a5">
    <w:name w:val="List Paragraph"/>
    <w:basedOn w:val="a"/>
    <w:uiPriority w:val="34"/>
    <w:qFormat/>
    <w:rsid w:val="006C501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229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22986"/>
  </w:style>
  <w:style w:type="character" w:styleId="a7">
    <w:name w:val="page number"/>
    <w:basedOn w:val="a0"/>
    <w:rsid w:val="00E22986"/>
  </w:style>
  <w:style w:type="character" w:styleId="a8">
    <w:name w:val="Hyperlink"/>
    <w:basedOn w:val="a0"/>
    <w:uiPriority w:val="99"/>
    <w:unhideWhenUsed/>
    <w:rsid w:val="00A3697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1707257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jguanghui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273</Words>
  <Characters>1559</Characters>
  <Application>Microsoft Office Word</Application>
  <DocSecurity>0</DocSecurity>
  <Lines>12</Lines>
  <Paragraphs>3</Paragraphs>
  <ScaleCrop>false</ScaleCrop>
  <Company>workgroup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张慧琴</dc:creator>
  <cp:keywords/>
  <dc:description/>
  <cp:lastModifiedBy>甘宏亮</cp:lastModifiedBy>
  <cp:revision>24</cp:revision>
  <cp:lastPrinted>2017-05-09T09:20:00Z</cp:lastPrinted>
  <dcterms:created xsi:type="dcterms:W3CDTF">2017-05-04T17:11:00Z</dcterms:created>
  <dcterms:modified xsi:type="dcterms:W3CDTF">2017-05-09T09:21:00Z</dcterms:modified>
</cp:coreProperties>
</file>