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71" w:rsidRDefault="007D5826">
      <w:pPr>
        <w:spacing w:line="640" w:lineRule="exact"/>
        <w:textAlignment w:val="baseline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415571" w:rsidRPr="008F1BC4" w:rsidRDefault="007D5826" w:rsidP="008F1BC4">
      <w:pPr>
        <w:spacing w:line="600" w:lineRule="exact"/>
        <w:jc w:val="center"/>
        <w:textAlignment w:val="baseline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8F1BC4">
        <w:rPr>
          <w:rFonts w:ascii="方正小标宋简体" w:eastAsia="方正小标宋简体" w:hAnsi="方正小标宋_GBK" w:cs="方正小标宋_GBK" w:hint="eastAsia"/>
          <w:sz w:val="44"/>
          <w:szCs w:val="44"/>
        </w:rPr>
        <w:t>2022</w:t>
      </w:r>
      <w:r w:rsidRPr="008F1BC4">
        <w:rPr>
          <w:rFonts w:ascii="方正小标宋简体" w:eastAsia="方正小标宋简体" w:hAnsi="方正小标宋_GBK" w:cs="方正小标宋_GBK" w:hint="eastAsia"/>
          <w:sz w:val="44"/>
          <w:szCs w:val="44"/>
        </w:rPr>
        <w:t>年</w:t>
      </w:r>
      <w:r w:rsidRPr="008F1BC4">
        <w:rPr>
          <w:rFonts w:ascii="方正小标宋简体" w:eastAsia="方正小标宋简体" w:hAnsi="方正小标宋_GBK" w:cs="方正小标宋_GBK" w:hint="eastAsia"/>
          <w:sz w:val="44"/>
          <w:szCs w:val="44"/>
        </w:rPr>
        <w:t>6</w:t>
      </w:r>
      <w:r w:rsidRPr="008F1BC4">
        <w:rPr>
          <w:rFonts w:ascii="方正小标宋简体" w:eastAsia="方正小标宋简体" w:hAnsi="方正小标宋_GBK" w:cs="方正小标宋_GBK" w:hint="eastAsia"/>
          <w:sz w:val="44"/>
          <w:szCs w:val="44"/>
        </w:rPr>
        <w:t>月天中直流配套电源</w:t>
      </w:r>
    </w:p>
    <w:p w:rsidR="00415571" w:rsidRPr="008F1BC4" w:rsidRDefault="007D5826" w:rsidP="008F1BC4">
      <w:pPr>
        <w:spacing w:line="600" w:lineRule="exact"/>
        <w:jc w:val="center"/>
        <w:textAlignment w:val="baseline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8F1BC4">
        <w:rPr>
          <w:rFonts w:ascii="方正小标宋简体" w:eastAsia="方正小标宋简体" w:hAnsi="方正小标宋_GBK" w:cs="方正小标宋_GBK" w:hint="eastAsia"/>
          <w:sz w:val="44"/>
          <w:szCs w:val="44"/>
        </w:rPr>
        <w:t>“两个细则”考核补偿公布结果</w:t>
      </w:r>
    </w:p>
    <w:p w:rsidR="00415571" w:rsidRDefault="00415571">
      <w:pPr>
        <w:spacing w:line="64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1124"/>
        <w:gridCol w:w="1178"/>
        <w:gridCol w:w="1320"/>
        <w:gridCol w:w="1065"/>
        <w:gridCol w:w="1553"/>
      </w:tblGrid>
      <w:tr w:rsidR="00415571">
        <w:trPr>
          <w:trHeight w:val="57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考核总分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补偿总分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分摊分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兑现分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兑现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南湖电厂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7744.57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-3364.95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4379.61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4379611.93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花园电厂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21535.02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-7157.93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14377.08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14377083.56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绿洲电厂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9043.60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-3864.57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5179.03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5179032.45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兵红电厂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1156.33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7044.46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-3398.18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2489.96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2489955.92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大唐红星风电一场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76.61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-462.70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-539.31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-539314.90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大唐麻黄沟风电场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21.35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-84.66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-106.01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-106005.78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大唐淖毛湖风电一场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168.93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-509.56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-678.49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-678485.77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东方民生麻黄沟东风电一场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二三四期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27.42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-316.28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-343.70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-343697.50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东方民生淖毛湖风电场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71.36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-206.45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-277.81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-277807.86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丰源麻黄沟西风电场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41.41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-107.23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-148.64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-148640.66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国电电力三塘湖上湖风电一场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52.06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-200.11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-252.17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-252171.86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国电景峡东风电二场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174.34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-438.51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-612.85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-612853.95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国电景峡东风电一场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176.31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-474.46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-650.77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-650772.64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国华景峡北风电一场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206.69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-519.19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-725.88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-725882.12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国华景峡南风电二场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320.28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-646.03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-966.31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-966305.69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国华景峡南风电一场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286.36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-626.81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-913.17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-913173.03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国华景峡西风电一场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216.96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-407.77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-624.73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-624728.70</w:t>
            </w:r>
          </w:p>
        </w:tc>
      </w:tr>
      <w:tr w:rsidR="00415571">
        <w:trPr>
          <w:trHeight w:val="584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国华望洋台风电一场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87.42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-580.36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-667.78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-667777.42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国投景峡南风电一场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91.26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-263.57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-354.83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-354833.68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国投麻黄沟东风电一场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30.45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-87.54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-117.99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-117987.68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国投庙尔沟风电一场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151.71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-419.74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-571.45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-571446.58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国投淖毛湖南风电一场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45.73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-104.99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-150.72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-150719.64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国投思甜北风电一场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234.67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-706.28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-940.95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-940950.22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弘毅红星风电一场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40.73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-240.24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-280.97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-280968.30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华电庙尔沟风电一场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171.28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-362.90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-534.18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-534179.13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华电淖毛湖风电一场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二期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26.20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-124.36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-150.56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-150563.77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华能麻黄沟西风电一期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-132.75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-164.91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-164907.47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华能望洋台西风电一场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130.07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-519.09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-649.16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-649160.78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华冉景峡南风电一场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98.36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-241.58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-339.94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-339944.19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华冉烟墩南风电二场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109.38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-192.29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-301.67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-301666.71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疆能回庄子风电一场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279.94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-264.04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-543.98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-543975.35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疆源回庄子风电一场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240.66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-266.76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-507.42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-507424.78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疆源淖毛湖南风电一场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34.19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-134.22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-168.41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-168408.44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疆源望洋台风电一场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74.12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-523.39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-597.51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-597514.89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宽洋麻黄沟东风电一场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14.44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-106.33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-120.77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-120770.07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龙源麻黄沟东风电一场（三四期）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32.86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-249.22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-282.08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-282084.22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龙源望洋台西风电一场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66.45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-661.06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-727.51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-727511.78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蒲类海麻黄沟西风电一场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10.41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-113.29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-123.70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-123704.65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融信望洋台东风电一场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65.04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-490.94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-555.98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-555983.50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润天回庄子风电一场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190.84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-306.79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-497.63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-497634.34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三峡国投淖毛湖风电一场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38.81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-126.62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-165.43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-165433.44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尚风麻黄沟西风电一场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35.86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-116.87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-152.73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-152726.10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盛天麻黄沟西风电一场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37.97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-168.65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-206.62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-206621.13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盛新思甜东风电一场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217.61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-417.80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-635.41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-635410.31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特变思甜东风电一场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243.18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-488.57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-731.75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-731751.94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天电麻黄沟风电场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88.21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-249.89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-338.10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-338102.85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天润国投淖毛湖南风电一场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61.28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-236.02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-297.30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-297295.52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新华麻黄沟西风电一场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59.02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-93.90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-152.92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-152921.88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新能麻黄沟东风电一场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二期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546.28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-81.61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-627.89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-627890.14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新特红星风电一场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40.37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-211.58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-251.95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-251949.42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宣力红星风电一场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155.95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-709.75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-865.70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-865697.68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伊吾盾安淖毛湖风电场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二期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38.54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-82.96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-121.50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-121496.83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中电建望洋台东风电一场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109.77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-485.24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-595.01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-595009.74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中电投国投淖毛湖南风电一场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57.47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-111.88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-169.35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-169353.72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中电投景峡西风电一场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157.34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-421.10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-578.44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-578442.48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中电投望洋台东风电一场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-258.23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-291.23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-291230.16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中广核国投淖毛湖南风电一场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40.97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-138.18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-179.15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-179151.05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中广核麻黄沟西风电一场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-123.44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-167.94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-167941.34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中广核望洋台东风电一场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75.25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-548.16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-623.41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-623411.21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中核庙尔沟风电一场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198.09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-406.29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-604.38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-604377.72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中节能景峡北风电一场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161.76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-336.67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-498.43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-498431.85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大唐雅满苏光伏一电站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7.94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-80.26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-88.20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-88201.98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国电红星四场光伏一电站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8.48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-60.85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-69.33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-69330.10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国华景峡西光伏一电站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-67.84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-81.28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-81284.71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国华兴民光伏一电站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-63.58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-73.21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-73211.90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国投思甜北光伏一电站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94.18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-68.58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-162.76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-162760.37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华电庙尔沟光伏一电站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9.10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-70.65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-79.75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-79746.55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华能雅满苏光伏一电站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26.41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-65.31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-91.72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-91719.49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疆能回庄子光伏一电站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23.43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-129.66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-153.09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-153087.25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疆源兴民光伏一电站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8.98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-60.61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-69.59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-69589.94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疆源雅满苏光伏一电站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4.49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-64.41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-68.90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-68899.81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荣信雅满苏光伏一电站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-71.71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-85.87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-85868.71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特变思甜东光伏一电站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15.84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-59.78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-75.62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-75618.03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特变雅满苏光伏一电站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28.98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-207.51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-236.49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-236490.37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天利恩泽雅满苏光伏一电站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6.93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-71.02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-77.95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-77954.44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宣力兴民光伏一电站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11.02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-66.04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-77.06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-77063.52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源和三道岭光伏一电站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45.12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-127.16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-172.28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-172283.79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中电建雅满苏光伏一电站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17.05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-74.88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-91.93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-91926.61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中电投景峡西光伏一电站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7.34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-67.84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-75.18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-75184.7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中广核雅满苏光伏一电站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6.68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-65.36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-72.04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-72040.15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中节能思甜东光伏一电站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12.48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-66.34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-78.82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-78816.88</w:t>
            </w:r>
          </w:p>
        </w:tc>
      </w:tr>
      <w:tr w:rsidR="00415571">
        <w:trPr>
          <w:trHeight w:val="286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8067.69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45367.65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-37299.92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571" w:rsidRDefault="007D5826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</w:tbl>
    <w:p w:rsidR="00415571" w:rsidRDefault="00415571"/>
    <w:sectPr w:rsidR="00415571" w:rsidSect="0041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26" w:rsidRDefault="007D5826" w:rsidP="008F1BC4">
      <w:pPr>
        <w:spacing w:line="240" w:lineRule="auto"/>
      </w:pPr>
      <w:r>
        <w:separator/>
      </w:r>
    </w:p>
  </w:endnote>
  <w:endnote w:type="continuationSeparator" w:id="1">
    <w:p w:rsidR="007D5826" w:rsidRDefault="007D5826" w:rsidP="008F1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26" w:rsidRDefault="007D5826" w:rsidP="008F1BC4">
      <w:pPr>
        <w:spacing w:line="240" w:lineRule="auto"/>
      </w:pPr>
      <w:r>
        <w:separator/>
      </w:r>
    </w:p>
  </w:footnote>
  <w:footnote w:type="continuationSeparator" w:id="1">
    <w:p w:rsidR="007D5826" w:rsidRDefault="007D5826" w:rsidP="008F1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DF73AD"/>
    <w:rsid w:val="00415571"/>
    <w:rsid w:val="007D5826"/>
    <w:rsid w:val="008F1BC4"/>
    <w:rsid w:val="02D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57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1BC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F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1BC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2023-06-05T09:03:00Z</cp:lastPrinted>
  <dcterms:created xsi:type="dcterms:W3CDTF">2023-06-05T04:41:00Z</dcterms:created>
  <dcterms:modified xsi:type="dcterms:W3CDTF">2023-06-05T09:03:00Z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