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41" w:rsidRDefault="00DD409B" w:rsidP="00D4417C">
      <w:pPr>
        <w:spacing w:line="560" w:lineRule="exact"/>
        <w:jc w:val="center"/>
        <w:rPr>
          <w:rFonts w:asciiTheme="majorEastAsia" w:eastAsiaTheme="majorEastAsia" w:hAnsiTheme="majorEastAsia"/>
          <w:sz w:val="44"/>
          <w:szCs w:val="44"/>
        </w:rPr>
      </w:pPr>
      <w:r w:rsidRPr="00B77520">
        <w:rPr>
          <w:rFonts w:asciiTheme="majorEastAsia" w:eastAsiaTheme="majorEastAsia" w:hAnsiTheme="majorEastAsia" w:hint="eastAsia"/>
          <w:sz w:val="44"/>
          <w:szCs w:val="44"/>
        </w:rPr>
        <w:t>新疆电力市场结算</w:t>
      </w:r>
      <w:r w:rsidR="00D4417C">
        <w:rPr>
          <w:rFonts w:asciiTheme="majorEastAsia" w:eastAsiaTheme="majorEastAsia" w:hAnsiTheme="majorEastAsia" w:hint="eastAsia"/>
          <w:sz w:val="44"/>
          <w:szCs w:val="44"/>
        </w:rPr>
        <w:t>调整</w:t>
      </w:r>
      <w:r w:rsidRPr="00B77520">
        <w:rPr>
          <w:rFonts w:asciiTheme="majorEastAsia" w:eastAsiaTheme="majorEastAsia" w:hAnsiTheme="majorEastAsia" w:hint="eastAsia"/>
          <w:sz w:val="44"/>
          <w:szCs w:val="44"/>
        </w:rPr>
        <w:t>方案</w:t>
      </w:r>
    </w:p>
    <w:p w:rsidR="002755C1" w:rsidRPr="005C6B41" w:rsidRDefault="00333CB6" w:rsidP="005C6B41">
      <w:pPr>
        <w:spacing w:line="560" w:lineRule="exact"/>
        <w:jc w:val="center"/>
        <w:rPr>
          <w:rFonts w:asciiTheme="majorEastAsia" w:eastAsiaTheme="majorEastAsia" w:hAnsiTheme="majorEastAsia"/>
          <w:sz w:val="44"/>
          <w:szCs w:val="44"/>
        </w:rPr>
      </w:pPr>
      <w:r w:rsidRPr="00B77520">
        <w:rPr>
          <w:rFonts w:asciiTheme="majorEastAsia" w:eastAsiaTheme="majorEastAsia" w:hAnsiTheme="majorEastAsia" w:hint="eastAsia"/>
          <w:sz w:val="44"/>
          <w:szCs w:val="44"/>
        </w:rPr>
        <w:t>（</w:t>
      </w:r>
      <w:r w:rsidR="005C6B41">
        <w:rPr>
          <w:rFonts w:asciiTheme="majorEastAsia" w:eastAsiaTheme="majorEastAsia" w:hAnsiTheme="majorEastAsia" w:hint="eastAsia"/>
          <w:sz w:val="44"/>
          <w:szCs w:val="44"/>
        </w:rPr>
        <w:t>征求意见稿</w:t>
      </w:r>
      <w:r w:rsidRPr="00B77520">
        <w:rPr>
          <w:rFonts w:asciiTheme="majorEastAsia" w:eastAsiaTheme="majorEastAsia" w:hAnsiTheme="majorEastAsia" w:hint="eastAsia"/>
          <w:sz w:val="44"/>
          <w:szCs w:val="44"/>
        </w:rPr>
        <w:t>）</w:t>
      </w:r>
    </w:p>
    <w:p w:rsidR="009876E4" w:rsidRPr="00B77520" w:rsidRDefault="002E5BB3" w:rsidP="000D30B8">
      <w:pPr>
        <w:spacing w:line="560" w:lineRule="exact"/>
        <w:jc w:val="center"/>
        <w:rPr>
          <w:rFonts w:asciiTheme="minorEastAsia" w:eastAsiaTheme="minorEastAsia" w:hAnsiTheme="minorEastAsia"/>
          <w:b/>
          <w:sz w:val="32"/>
          <w:szCs w:val="32"/>
        </w:rPr>
      </w:pPr>
      <w:r w:rsidRPr="00B77520">
        <w:rPr>
          <w:rFonts w:asciiTheme="minorEastAsia" w:eastAsiaTheme="minorEastAsia" w:hAnsiTheme="minorEastAsia" w:hint="eastAsia"/>
          <w:b/>
          <w:sz w:val="32"/>
          <w:szCs w:val="32"/>
        </w:rPr>
        <w:t>第一章 总则</w:t>
      </w:r>
    </w:p>
    <w:p w:rsidR="00251AB5" w:rsidRPr="00B77520" w:rsidRDefault="002E5BB3" w:rsidP="000D30B8">
      <w:pPr>
        <w:widowControl w:val="0"/>
        <w:autoSpaceDE w:val="0"/>
        <w:autoSpaceDN w:val="0"/>
        <w:snapToGrid/>
        <w:spacing w:after="0" w:line="560" w:lineRule="exact"/>
        <w:ind w:rightChars="38" w:right="84" w:firstLineChars="200" w:firstLine="643"/>
        <w:jc w:val="both"/>
        <w:rPr>
          <w:rFonts w:ascii="仿宋" w:eastAsia="仿宋" w:hAnsi="仿宋"/>
          <w:sz w:val="32"/>
          <w:szCs w:val="32"/>
        </w:rPr>
      </w:pPr>
      <w:r w:rsidRPr="00B77520">
        <w:rPr>
          <w:rFonts w:ascii="仿宋" w:eastAsia="仿宋" w:hAnsi="仿宋" w:hint="eastAsia"/>
          <w:b/>
          <w:sz w:val="32"/>
          <w:szCs w:val="32"/>
        </w:rPr>
        <w:t>第一条</w:t>
      </w:r>
      <w:r w:rsidR="00FB343B" w:rsidRPr="00B77520">
        <w:rPr>
          <w:rFonts w:ascii="仿宋" w:eastAsia="仿宋" w:hAnsi="仿宋" w:hint="eastAsia"/>
          <w:b/>
          <w:sz w:val="32"/>
          <w:szCs w:val="32"/>
        </w:rPr>
        <w:t xml:space="preserve"> </w:t>
      </w:r>
      <w:r w:rsidR="00FB343B" w:rsidRPr="00B77520">
        <w:rPr>
          <w:rFonts w:ascii="仿宋" w:eastAsia="仿宋" w:hAnsi="仿宋" w:hint="eastAsia"/>
          <w:sz w:val="32"/>
          <w:szCs w:val="32"/>
        </w:rPr>
        <w:t>根据《国家</w:t>
      </w:r>
      <w:r w:rsidR="0061318D" w:rsidRPr="00B77520">
        <w:rPr>
          <w:rFonts w:ascii="仿宋" w:eastAsia="仿宋" w:hAnsi="仿宋" w:hint="eastAsia"/>
          <w:sz w:val="32"/>
          <w:szCs w:val="32"/>
        </w:rPr>
        <w:t xml:space="preserve">发展改革委 </w:t>
      </w:r>
      <w:r w:rsidR="00FB343B" w:rsidRPr="00B77520">
        <w:rPr>
          <w:rFonts w:ascii="仿宋" w:eastAsia="仿宋" w:hAnsi="仿宋" w:hint="eastAsia"/>
          <w:sz w:val="32"/>
          <w:szCs w:val="32"/>
        </w:rPr>
        <w:t>国家能源局关于印发&lt;电力中长期交易基本规则（暂行）&gt;的通知》（发改能源〔2016〕2784</w:t>
      </w:r>
      <w:r w:rsidR="00F96BBA">
        <w:rPr>
          <w:rFonts w:ascii="仿宋" w:eastAsia="仿宋" w:hAnsi="仿宋" w:hint="eastAsia"/>
          <w:sz w:val="32"/>
          <w:szCs w:val="32"/>
        </w:rPr>
        <w:t>号）、</w:t>
      </w:r>
      <w:r w:rsidR="0061318D" w:rsidRPr="00B77520">
        <w:rPr>
          <w:rFonts w:ascii="仿宋" w:eastAsia="仿宋" w:hAnsi="仿宋" w:hint="eastAsia"/>
          <w:sz w:val="32"/>
          <w:szCs w:val="32"/>
        </w:rPr>
        <w:t>《国家发展改革委 国家能源局关于积极推进电力市场化交易 进一步完善交易机制的通知》（发改运行〔2018〕1027号）、</w:t>
      </w:r>
      <w:r w:rsidR="00F96BBA" w:rsidRPr="00B77520">
        <w:rPr>
          <w:rFonts w:ascii="仿宋" w:eastAsia="仿宋" w:hAnsi="仿宋" w:hint="eastAsia"/>
          <w:sz w:val="32"/>
          <w:szCs w:val="32"/>
        </w:rPr>
        <w:t>《国家发展改革委 国家能源局关于</w:t>
      </w:r>
      <w:r w:rsidR="00F96BBA">
        <w:rPr>
          <w:rFonts w:ascii="仿宋" w:eastAsia="仿宋" w:hAnsi="仿宋" w:hint="eastAsia"/>
          <w:sz w:val="32"/>
          <w:szCs w:val="32"/>
        </w:rPr>
        <w:t>规范优先发电优先购电计划管理的</w:t>
      </w:r>
      <w:r w:rsidR="00F96BBA" w:rsidRPr="00B77520">
        <w:rPr>
          <w:rFonts w:ascii="仿宋" w:eastAsia="仿宋" w:hAnsi="仿宋" w:hint="eastAsia"/>
          <w:sz w:val="32"/>
          <w:szCs w:val="32"/>
        </w:rPr>
        <w:t>通知》（发改运行〔201</w:t>
      </w:r>
      <w:r w:rsidR="00F96BBA">
        <w:rPr>
          <w:rFonts w:ascii="仿宋" w:eastAsia="仿宋" w:hAnsi="仿宋" w:hint="eastAsia"/>
          <w:sz w:val="32"/>
          <w:szCs w:val="32"/>
        </w:rPr>
        <w:t>9</w:t>
      </w:r>
      <w:r w:rsidR="00F96BBA" w:rsidRPr="00B77520">
        <w:rPr>
          <w:rFonts w:ascii="仿宋" w:eastAsia="仿宋" w:hAnsi="仿宋" w:hint="eastAsia"/>
          <w:sz w:val="32"/>
          <w:szCs w:val="32"/>
        </w:rPr>
        <w:t>〕</w:t>
      </w:r>
      <w:r w:rsidR="00F96BBA">
        <w:rPr>
          <w:rFonts w:ascii="仿宋" w:eastAsia="仿宋" w:hAnsi="仿宋" w:hint="eastAsia"/>
          <w:sz w:val="32"/>
          <w:szCs w:val="32"/>
        </w:rPr>
        <w:t>144</w:t>
      </w:r>
      <w:r w:rsidR="00F96BBA" w:rsidRPr="00B77520">
        <w:rPr>
          <w:rFonts w:ascii="仿宋" w:eastAsia="仿宋" w:hAnsi="仿宋" w:hint="eastAsia"/>
          <w:sz w:val="32"/>
          <w:szCs w:val="32"/>
        </w:rPr>
        <w:t>号）</w:t>
      </w:r>
      <w:r w:rsidR="00F96BBA">
        <w:rPr>
          <w:rFonts w:ascii="仿宋" w:eastAsia="仿宋" w:hAnsi="仿宋" w:hint="eastAsia"/>
          <w:sz w:val="32"/>
          <w:szCs w:val="32"/>
        </w:rPr>
        <w:t>、</w:t>
      </w:r>
      <w:r w:rsidR="00B95851" w:rsidRPr="00B77520">
        <w:rPr>
          <w:rFonts w:ascii="仿宋" w:eastAsia="仿宋" w:hAnsi="仿宋" w:hint="eastAsia"/>
          <w:sz w:val="32"/>
          <w:szCs w:val="32"/>
        </w:rPr>
        <w:t>《国家能源局关于同意印发&lt;北京电力交易中心跨区跨省电力中长期交易实施细则（暂行）&gt;的复函》（国能函监管〔2018〕95号</w:t>
      </w:r>
      <w:r w:rsidR="00E333AC" w:rsidRPr="00B77520">
        <w:rPr>
          <w:rFonts w:ascii="仿宋" w:eastAsia="仿宋" w:hAnsi="仿宋" w:hint="eastAsia"/>
          <w:sz w:val="32"/>
          <w:szCs w:val="32"/>
        </w:rPr>
        <w:t>）</w:t>
      </w:r>
      <w:r w:rsidR="00EF1E36" w:rsidRPr="00B77520">
        <w:rPr>
          <w:rFonts w:ascii="仿宋" w:eastAsia="仿宋" w:hAnsi="仿宋" w:hint="eastAsia"/>
          <w:sz w:val="32"/>
          <w:szCs w:val="32"/>
        </w:rPr>
        <w:t>、《关于印发&lt;新疆电力中长期交易实施细则（试行）&gt;的通知》（新监能市场〔2018〕69号）</w:t>
      </w:r>
      <w:r w:rsidR="00FB343B" w:rsidRPr="00B77520">
        <w:rPr>
          <w:rFonts w:ascii="仿宋" w:eastAsia="仿宋" w:hAnsi="仿宋" w:hint="eastAsia"/>
          <w:sz w:val="32"/>
          <w:szCs w:val="32"/>
        </w:rPr>
        <w:t>等文件，结合</w:t>
      </w:r>
      <w:r w:rsidR="0067588D" w:rsidRPr="00B77520">
        <w:rPr>
          <w:rFonts w:ascii="仿宋" w:eastAsia="仿宋" w:hAnsi="仿宋" w:hint="eastAsia"/>
          <w:sz w:val="32"/>
          <w:szCs w:val="32"/>
        </w:rPr>
        <w:t>新疆电网发用</w:t>
      </w:r>
      <w:r w:rsidR="000030D4">
        <w:rPr>
          <w:rFonts w:ascii="仿宋" w:eastAsia="仿宋" w:hAnsi="仿宋" w:hint="eastAsia"/>
          <w:sz w:val="32"/>
          <w:szCs w:val="32"/>
        </w:rPr>
        <w:t>电</w:t>
      </w:r>
      <w:r w:rsidR="0067588D" w:rsidRPr="00B77520">
        <w:rPr>
          <w:rFonts w:ascii="仿宋" w:eastAsia="仿宋" w:hAnsi="仿宋" w:hint="eastAsia"/>
          <w:sz w:val="32"/>
          <w:szCs w:val="32"/>
        </w:rPr>
        <w:t>计划安排、</w:t>
      </w:r>
      <w:r w:rsidR="00EF1E36" w:rsidRPr="00B77520">
        <w:rPr>
          <w:rFonts w:ascii="仿宋" w:eastAsia="仿宋" w:hAnsi="仿宋" w:hint="eastAsia"/>
          <w:sz w:val="32"/>
          <w:szCs w:val="32"/>
        </w:rPr>
        <w:t>现行各电力市场化交易开展</w:t>
      </w:r>
      <w:r w:rsidR="00FB343B" w:rsidRPr="00B77520">
        <w:rPr>
          <w:rFonts w:ascii="仿宋" w:eastAsia="仿宋" w:hAnsi="仿宋" w:hint="eastAsia"/>
          <w:sz w:val="32"/>
          <w:szCs w:val="32"/>
        </w:rPr>
        <w:t>和</w:t>
      </w:r>
      <w:r w:rsidR="00AC2B98" w:rsidRPr="00B77520">
        <w:rPr>
          <w:rFonts w:ascii="仿宋" w:eastAsia="仿宋" w:hAnsi="仿宋" w:hint="eastAsia"/>
          <w:sz w:val="32"/>
          <w:szCs w:val="32"/>
        </w:rPr>
        <w:t>现有</w:t>
      </w:r>
      <w:r w:rsidR="0067588D" w:rsidRPr="00B77520">
        <w:rPr>
          <w:rFonts w:ascii="仿宋" w:eastAsia="仿宋" w:hAnsi="仿宋" w:hint="eastAsia"/>
          <w:sz w:val="32"/>
          <w:szCs w:val="32"/>
        </w:rPr>
        <w:t>市场运营</w:t>
      </w:r>
      <w:r w:rsidR="00AC2B98" w:rsidRPr="00B77520">
        <w:rPr>
          <w:rFonts w:ascii="仿宋" w:eastAsia="仿宋" w:hAnsi="仿宋" w:hint="eastAsia"/>
          <w:sz w:val="32"/>
          <w:szCs w:val="32"/>
        </w:rPr>
        <w:t>技术支持系统</w:t>
      </w:r>
      <w:r w:rsidR="004C3E85" w:rsidRPr="00B77520">
        <w:rPr>
          <w:rFonts w:ascii="仿宋" w:eastAsia="仿宋" w:hAnsi="仿宋" w:hint="eastAsia"/>
          <w:sz w:val="32"/>
          <w:szCs w:val="32"/>
        </w:rPr>
        <w:t>运行</w:t>
      </w:r>
      <w:r w:rsidR="00DD7B86" w:rsidRPr="00B77520">
        <w:rPr>
          <w:rFonts w:ascii="仿宋" w:eastAsia="仿宋" w:hAnsi="仿宋" w:hint="eastAsia"/>
          <w:sz w:val="32"/>
          <w:szCs w:val="32"/>
        </w:rPr>
        <w:t>等</w:t>
      </w:r>
      <w:r w:rsidR="004C3E85" w:rsidRPr="00B77520">
        <w:rPr>
          <w:rFonts w:ascii="仿宋" w:eastAsia="仿宋" w:hAnsi="仿宋" w:hint="eastAsia"/>
          <w:sz w:val="32"/>
          <w:szCs w:val="32"/>
        </w:rPr>
        <w:t>情况</w:t>
      </w:r>
      <w:r w:rsidR="00397B5B" w:rsidRPr="00B77520">
        <w:rPr>
          <w:rFonts w:ascii="仿宋" w:eastAsia="仿宋" w:hAnsi="仿宋" w:hint="eastAsia"/>
          <w:sz w:val="32"/>
          <w:szCs w:val="32"/>
        </w:rPr>
        <w:t>，</w:t>
      </w:r>
      <w:r w:rsidR="00DD7B86" w:rsidRPr="00B77520">
        <w:rPr>
          <w:rFonts w:ascii="仿宋" w:eastAsia="仿宋" w:hAnsi="仿宋" w:hint="eastAsia"/>
          <w:sz w:val="32"/>
          <w:szCs w:val="32"/>
        </w:rPr>
        <w:t>为</w:t>
      </w:r>
      <w:r w:rsidR="0067588D" w:rsidRPr="00B77520">
        <w:rPr>
          <w:rFonts w:ascii="仿宋" w:eastAsia="仿宋" w:hAnsi="仿宋" w:hint="eastAsia"/>
          <w:sz w:val="32"/>
          <w:szCs w:val="32"/>
        </w:rPr>
        <w:t>进一步完善新疆电力市场规则</w:t>
      </w:r>
      <w:r w:rsidR="00DD7B86" w:rsidRPr="00B77520">
        <w:rPr>
          <w:rFonts w:ascii="仿宋" w:eastAsia="仿宋" w:hAnsi="仿宋" w:hint="eastAsia"/>
          <w:sz w:val="32"/>
          <w:szCs w:val="32"/>
        </w:rPr>
        <w:t>，</w:t>
      </w:r>
      <w:r w:rsidR="0067588D" w:rsidRPr="00B77520">
        <w:rPr>
          <w:rFonts w:ascii="仿宋" w:eastAsia="仿宋" w:hAnsi="仿宋" w:hint="eastAsia"/>
          <w:sz w:val="32"/>
          <w:szCs w:val="32"/>
        </w:rPr>
        <w:t>规范多交易品种混合的结算及偏差处理工作，</w:t>
      </w:r>
      <w:r w:rsidR="00CB2BCC" w:rsidRPr="00B77520">
        <w:rPr>
          <w:rFonts w:ascii="仿宋" w:eastAsia="仿宋" w:hAnsi="仿宋" w:hint="eastAsia"/>
          <w:sz w:val="32"/>
          <w:szCs w:val="32"/>
        </w:rPr>
        <w:t>特制定</w:t>
      </w:r>
      <w:r w:rsidR="00251AB5" w:rsidRPr="00B77520">
        <w:rPr>
          <w:rFonts w:ascii="仿宋" w:eastAsia="仿宋" w:hAnsi="仿宋" w:hint="eastAsia"/>
          <w:sz w:val="32"/>
          <w:szCs w:val="32"/>
        </w:rPr>
        <w:t>本方案。</w:t>
      </w:r>
    </w:p>
    <w:p w:rsidR="00781B0A" w:rsidRPr="00B77520" w:rsidRDefault="00781B0A" w:rsidP="00781B0A">
      <w:pPr>
        <w:widowControl w:val="0"/>
        <w:autoSpaceDE w:val="0"/>
        <w:autoSpaceDN w:val="0"/>
        <w:snapToGrid/>
        <w:spacing w:after="0" w:line="560" w:lineRule="exact"/>
        <w:ind w:rightChars="38" w:right="84" w:firstLineChars="200" w:firstLine="643"/>
        <w:jc w:val="both"/>
        <w:rPr>
          <w:rFonts w:ascii="仿宋" w:eastAsia="仿宋" w:hAnsi="仿宋"/>
          <w:sz w:val="32"/>
          <w:szCs w:val="32"/>
        </w:rPr>
      </w:pPr>
      <w:r w:rsidRPr="00B77520">
        <w:rPr>
          <w:rFonts w:ascii="仿宋" w:eastAsia="仿宋" w:hAnsi="仿宋" w:hint="eastAsia"/>
          <w:b/>
          <w:sz w:val="32"/>
          <w:szCs w:val="32"/>
        </w:rPr>
        <w:t xml:space="preserve">第二条 </w:t>
      </w:r>
      <w:r w:rsidRPr="00B77520">
        <w:rPr>
          <w:rFonts w:ascii="仿宋" w:eastAsia="仿宋" w:hAnsi="仿宋" w:hint="eastAsia"/>
          <w:sz w:val="32"/>
          <w:szCs w:val="32"/>
        </w:rPr>
        <w:t>本方案作为</w:t>
      </w:r>
      <w:r w:rsidR="00FA55AD" w:rsidRPr="00B77520">
        <w:rPr>
          <w:rFonts w:ascii="仿宋" w:eastAsia="仿宋" w:hAnsi="仿宋" w:hint="eastAsia"/>
          <w:sz w:val="32"/>
          <w:szCs w:val="32"/>
        </w:rPr>
        <w:t>《新疆电力中长期交易实施细则（试行）》</w:t>
      </w:r>
      <w:r w:rsidRPr="00B77520">
        <w:rPr>
          <w:rFonts w:ascii="仿宋" w:eastAsia="仿宋" w:hAnsi="仿宋" w:hint="eastAsia"/>
          <w:sz w:val="32"/>
          <w:szCs w:val="32"/>
        </w:rPr>
        <w:t>结算和偏差处理的</w:t>
      </w:r>
      <w:r w:rsidR="00FA55AD" w:rsidRPr="00B77520">
        <w:rPr>
          <w:rFonts w:ascii="仿宋" w:eastAsia="仿宋" w:hAnsi="仿宋" w:hint="eastAsia"/>
          <w:sz w:val="32"/>
          <w:szCs w:val="32"/>
        </w:rPr>
        <w:t>补充</w:t>
      </w:r>
      <w:r w:rsidRPr="00B77520">
        <w:rPr>
          <w:rFonts w:ascii="仿宋" w:eastAsia="仿宋" w:hAnsi="仿宋" w:hint="eastAsia"/>
          <w:sz w:val="32"/>
          <w:szCs w:val="32"/>
        </w:rPr>
        <w:t>方案</w:t>
      </w:r>
      <w:r w:rsidR="00014DC2" w:rsidRPr="00B77520">
        <w:rPr>
          <w:rFonts w:ascii="仿宋" w:eastAsia="仿宋" w:hAnsi="仿宋" w:hint="eastAsia"/>
          <w:sz w:val="32"/>
          <w:szCs w:val="32"/>
        </w:rPr>
        <w:t>，适用于</w:t>
      </w:r>
      <w:r w:rsidR="00350995" w:rsidRPr="00B77520">
        <w:rPr>
          <w:rFonts w:ascii="仿宋" w:eastAsia="仿宋" w:hAnsi="仿宋" w:hint="eastAsia"/>
          <w:sz w:val="32"/>
          <w:szCs w:val="32"/>
        </w:rPr>
        <w:t>现阶段各类中长期市场化交易</w:t>
      </w:r>
      <w:r w:rsidR="00014DC2" w:rsidRPr="00B77520">
        <w:rPr>
          <w:rFonts w:ascii="仿宋" w:eastAsia="仿宋" w:hAnsi="仿宋" w:hint="eastAsia"/>
          <w:sz w:val="32"/>
          <w:szCs w:val="32"/>
        </w:rPr>
        <w:t>结算及偏差处理</w:t>
      </w:r>
      <w:r w:rsidRPr="00B77520">
        <w:rPr>
          <w:rFonts w:ascii="仿宋" w:eastAsia="仿宋" w:hAnsi="仿宋" w:hint="eastAsia"/>
          <w:sz w:val="32"/>
          <w:szCs w:val="32"/>
        </w:rPr>
        <w:t>。</w:t>
      </w:r>
    </w:p>
    <w:p w:rsidR="00662A89" w:rsidRPr="00B77520" w:rsidRDefault="00662A89" w:rsidP="00662A89">
      <w:pPr>
        <w:widowControl w:val="0"/>
        <w:autoSpaceDE w:val="0"/>
        <w:autoSpaceDN w:val="0"/>
        <w:snapToGrid/>
        <w:spacing w:after="0" w:line="560" w:lineRule="exact"/>
        <w:ind w:rightChars="38" w:right="84" w:firstLineChars="200" w:firstLine="643"/>
        <w:jc w:val="both"/>
        <w:rPr>
          <w:rFonts w:ascii="仿宋" w:eastAsia="仿宋" w:hAnsi="仿宋"/>
          <w:b/>
          <w:sz w:val="32"/>
          <w:szCs w:val="32"/>
        </w:rPr>
      </w:pPr>
      <w:r w:rsidRPr="00B77520">
        <w:rPr>
          <w:rFonts w:ascii="仿宋" w:eastAsia="仿宋" w:hAnsi="仿宋" w:hint="eastAsia"/>
          <w:b/>
          <w:sz w:val="32"/>
          <w:szCs w:val="32"/>
        </w:rPr>
        <w:t>第</w:t>
      </w:r>
      <w:r w:rsidR="00350995" w:rsidRPr="00B77520">
        <w:rPr>
          <w:rFonts w:ascii="仿宋" w:eastAsia="仿宋" w:hAnsi="仿宋" w:hint="eastAsia"/>
          <w:b/>
          <w:sz w:val="32"/>
          <w:szCs w:val="32"/>
        </w:rPr>
        <w:t>三</w:t>
      </w:r>
      <w:r w:rsidRPr="00B77520">
        <w:rPr>
          <w:rFonts w:ascii="仿宋" w:eastAsia="仿宋" w:hAnsi="仿宋" w:hint="eastAsia"/>
          <w:b/>
          <w:sz w:val="32"/>
          <w:szCs w:val="32"/>
        </w:rPr>
        <w:t>条</w:t>
      </w:r>
      <w:r w:rsidRPr="00B77520">
        <w:rPr>
          <w:rFonts w:ascii="仿宋" w:eastAsia="仿宋" w:hAnsi="仿宋" w:hint="eastAsia"/>
          <w:sz w:val="32"/>
          <w:szCs w:val="32"/>
        </w:rPr>
        <w:t xml:space="preserve"> 国家能源局新疆监管办公室依法对本方案实施及具体结算工作的开展进行监管</w:t>
      </w:r>
      <w:r w:rsidR="00A7415C" w:rsidRPr="00B77520">
        <w:rPr>
          <w:rFonts w:ascii="仿宋" w:eastAsia="仿宋" w:hAnsi="仿宋" w:hint="eastAsia"/>
          <w:sz w:val="32"/>
          <w:szCs w:val="32"/>
        </w:rPr>
        <w:t>，并在实际情况或相关政策发生</w:t>
      </w:r>
      <w:r w:rsidR="00A7415C" w:rsidRPr="00B77520">
        <w:rPr>
          <w:rFonts w:ascii="仿宋" w:eastAsia="仿宋" w:hAnsi="仿宋" w:hint="eastAsia"/>
          <w:sz w:val="32"/>
          <w:szCs w:val="32"/>
        </w:rPr>
        <w:lastRenderedPageBreak/>
        <w:t>重大变化时负责本实施方案的修订和完善。</w:t>
      </w:r>
    </w:p>
    <w:p w:rsidR="00375810" w:rsidRPr="00B77520" w:rsidRDefault="00375810" w:rsidP="000D30B8">
      <w:pPr>
        <w:widowControl w:val="0"/>
        <w:autoSpaceDE w:val="0"/>
        <w:autoSpaceDN w:val="0"/>
        <w:snapToGrid/>
        <w:spacing w:after="0" w:line="560" w:lineRule="exact"/>
        <w:ind w:rightChars="38" w:right="84" w:firstLineChars="200" w:firstLine="640"/>
        <w:jc w:val="both"/>
        <w:rPr>
          <w:rFonts w:ascii="仿宋" w:eastAsia="仿宋" w:hAnsi="仿宋"/>
          <w:sz w:val="32"/>
          <w:szCs w:val="32"/>
        </w:rPr>
      </w:pPr>
    </w:p>
    <w:p w:rsidR="00915E01" w:rsidRPr="00B77520" w:rsidRDefault="00915E01" w:rsidP="000D30B8">
      <w:pPr>
        <w:spacing w:line="560" w:lineRule="exact"/>
        <w:jc w:val="center"/>
        <w:rPr>
          <w:rFonts w:asciiTheme="minorEastAsia" w:eastAsiaTheme="minorEastAsia" w:hAnsiTheme="minorEastAsia"/>
          <w:b/>
          <w:sz w:val="32"/>
          <w:szCs w:val="32"/>
        </w:rPr>
      </w:pPr>
      <w:r w:rsidRPr="00B77520">
        <w:rPr>
          <w:rFonts w:asciiTheme="minorEastAsia" w:eastAsiaTheme="minorEastAsia" w:hAnsiTheme="minorEastAsia" w:hint="eastAsia"/>
          <w:b/>
          <w:sz w:val="32"/>
          <w:szCs w:val="32"/>
        </w:rPr>
        <w:t>第二章</w:t>
      </w:r>
      <w:r w:rsidR="00CF1571" w:rsidRPr="00B77520">
        <w:rPr>
          <w:rFonts w:asciiTheme="minorEastAsia" w:eastAsiaTheme="minorEastAsia" w:hAnsiTheme="minorEastAsia" w:hint="eastAsia"/>
          <w:b/>
          <w:sz w:val="32"/>
          <w:szCs w:val="32"/>
        </w:rPr>
        <w:t xml:space="preserve"> </w:t>
      </w:r>
      <w:r w:rsidR="00E06A84" w:rsidRPr="00B77520">
        <w:rPr>
          <w:rFonts w:asciiTheme="minorEastAsia" w:eastAsiaTheme="minorEastAsia" w:hAnsiTheme="minorEastAsia" w:hint="eastAsia"/>
          <w:b/>
          <w:sz w:val="32"/>
          <w:szCs w:val="32"/>
        </w:rPr>
        <w:t>基本原则</w:t>
      </w:r>
    </w:p>
    <w:p w:rsidR="00565BF5" w:rsidRPr="00B77520" w:rsidRDefault="009914D0" w:rsidP="000D30B8">
      <w:pPr>
        <w:widowControl w:val="0"/>
        <w:autoSpaceDE w:val="0"/>
        <w:autoSpaceDN w:val="0"/>
        <w:snapToGrid/>
        <w:spacing w:after="0" w:line="560" w:lineRule="exact"/>
        <w:ind w:rightChars="38" w:right="84" w:firstLineChars="200" w:firstLine="643"/>
        <w:jc w:val="both"/>
        <w:rPr>
          <w:rFonts w:ascii="仿宋" w:eastAsia="仿宋" w:hAnsi="仿宋"/>
          <w:b/>
          <w:sz w:val="32"/>
          <w:szCs w:val="32"/>
        </w:rPr>
      </w:pPr>
      <w:r w:rsidRPr="00B77520">
        <w:rPr>
          <w:rFonts w:ascii="仿宋" w:eastAsia="仿宋" w:hAnsi="仿宋" w:hint="eastAsia"/>
          <w:b/>
          <w:sz w:val="32"/>
          <w:szCs w:val="32"/>
        </w:rPr>
        <w:t>第</w:t>
      </w:r>
      <w:r w:rsidR="004D1DC3" w:rsidRPr="00B77520">
        <w:rPr>
          <w:rFonts w:ascii="仿宋" w:eastAsia="仿宋" w:hAnsi="仿宋" w:hint="eastAsia"/>
          <w:b/>
          <w:sz w:val="32"/>
          <w:szCs w:val="32"/>
        </w:rPr>
        <w:t>四</w:t>
      </w:r>
      <w:r w:rsidRPr="00B77520">
        <w:rPr>
          <w:rFonts w:ascii="仿宋" w:eastAsia="仿宋" w:hAnsi="仿宋" w:hint="eastAsia"/>
          <w:b/>
          <w:sz w:val="32"/>
          <w:szCs w:val="32"/>
        </w:rPr>
        <w:t>条</w:t>
      </w:r>
      <w:r w:rsidR="00565BF5" w:rsidRPr="00B77520">
        <w:rPr>
          <w:rFonts w:ascii="仿宋" w:eastAsia="仿宋" w:hAnsi="仿宋" w:hint="eastAsia"/>
          <w:b/>
          <w:sz w:val="32"/>
          <w:szCs w:val="32"/>
        </w:rPr>
        <w:t xml:space="preserve"> </w:t>
      </w:r>
      <w:r w:rsidR="00565BF5" w:rsidRPr="00B77520">
        <w:rPr>
          <w:rFonts w:ascii="仿宋" w:eastAsia="仿宋" w:hAnsi="仿宋" w:hint="eastAsia"/>
          <w:sz w:val="32"/>
          <w:szCs w:val="32"/>
        </w:rPr>
        <w:t>发电企业优先发电电量优先结算</w:t>
      </w:r>
      <w:r w:rsidR="001D14B0">
        <w:rPr>
          <w:rFonts w:ascii="仿宋" w:eastAsia="仿宋" w:hAnsi="仿宋" w:hint="eastAsia"/>
          <w:sz w:val="32"/>
          <w:szCs w:val="32"/>
        </w:rPr>
        <w:t>、刚性执行</w:t>
      </w:r>
      <w:r w:rsidR="00565BF5" w:rsidRPr="00B77520">
        <w:rPr>
          <w:rFonts w:ascii="仿宋" w:eastAsia="仿宋" w:hAnsi="仿宋" w:hint="eastAsia"/>
          <w:sz w:val="32"/>
          <w:szCs w:val="32"/>
        </w:rPr>
        <w:t>。</w:t>
      </w:r>
    </w:p>
    <w:p w:rsidR="00565BF5" w:rsidRPr="00B77520" w:rsidRDefault="00565BF5" w:rsidP="00565BF5">
      <w:pPr>
        <w:widowControl w:val="0"/>
        <w:autoSpaceDE w:val="0"/>
        <w:autoSpaceDN w:val="0"/>
        <w:snapToGrid/>
        <w:spacing w:after="0" w:line="560" w:lineRule="exact"/>
        <w:ind w:rightChars="38" w:right="84" w:firstLineChars="200" w:firstLine="643"/>
        <w:jc w:val="both"/>
        <w:rPr>
          <w:rFonts w:ascii="仿宋" w:eastAsia="仿宋" w:hAnsi="仿宋"/>
          <w:sz w:val="32"/>
          <w:szCs w:val="32"/>
        </w:rPr>
      </w:pPr>
      <w:r w:rsidRPr="00B77520">
        <w:rPr>
          <w:rFonts w:ascii="仿宋" w:eastAsia="仿宋" w:hAnsi="仿宋" w:hint="eastAsia"/>
          <w:b/>
          <w:sz w:val="32"/>
          <w:szCs w:val="32"/>
        </w:rPr>
        <w:t>第</w:t>
      </w:r>
      <w:r w:rsidR="0009106B">
        <w:rPr>
          <w:rFonts w:ascii="仿宋" w:eastAsia="仿宋" w:hAnsi="仿宋" w:hint="eastAsia"/>
          <w:b/>
          <w:sz w:val="32"/>
          <w:szCs w:val="32"/>
        </w:rPr>
        <w:t>五</w:t>
      </w:r>
      <w:r w:rsidRPr="00B77520">
        <w:rPr>
          <w:rFonts w:ascii="仿宋" w:eastAsia="仿宋" w:hAnsi="仿宋" w:hint="eastAsia"/>
          <w:b/>
          <w:sz w:val="32"/>
          <w:szCs w:val="32"/>
        </w:rPr>
        <w:t xml:space="preserve">条 </w:t>
      </w:r>
      <w:r w:rsidRPr="00B77520">
        <w:rPr>
          <w:rFonts w:ascii="仿宋" w:eastAsia="仿宋" w:hAnsi="仿宋" w:hint="eastAsia"/>
          <w:sz w:val="32"/>
          <w:szCs w:val="32"/>
        </w:rPr>
        <w:t>电力用户电量“月结月清”。</w:t>
      </w:r>
    </w:p>
    <w:p w:rsidR="00E06A84" w:rsidRPr="00637FBC" w:rsidRDefault="00E06A84" w:rsidP="000D30B8">
      <w:pPr>
        <w:widowControl w:val="0"/>
        <w:autoSpaceDE w:val="0"/>
        <w:autoSpaceDN w:val="0"/>
        <w:snapToGrid/>
        <w:spacing w:after="0" w:line="560" w:lineRule="exact"/>
        <w:ind w:rightChars="38" w:right="84" w:firstLineChars="200" w:firstLine="643"/>
        <w:jc w:val="both"/>
        <w:rPr>
          <w:rFonts w:ascii="仿宋" w:eastAsia="仿宋" w:hAnsi="仿宋"/>
          <w:sz w:val="32"/>
          <w:szCs w:val="32"/>
        </w:rPr>
      </w:pPr>
      <w:r w:rsidRPr="00637FBC">
        <w:rPr>
          <w:rFonts w:ascii="仿宋" w:eastAsia="仿宋" w:hAnsi="仿宋" w:hint="eastAsia"/>
          <w:b/>
          <w:sz w:val="32"/>
          <w:szCs w:val="32"/>
        </w:rPr>
        <w:t>第</w:t>
      </w:r>
      <w:r w:rsidR="0009106B" w:rsidRPr="00637FBC">
        <w:rPr>
          <w:rFonts w:ascii="仿宋" w:eastAsia="仿宋" w:hAnsi="仿宋" w:hint="eastAsia"/>
          <w:b/>
          <w:sz w:val="32"/>
          <w:szCs w:val="32"/>
        </w:rPr>
        <w:t>六</w:t>
      </w:r>
      <w:r w:rsidRPr="00637FBC">
        <w:rPr>
          <w:rFonts w:ascii="仿宋" w:eastAsia="仿宋" w:hAnsi="仿宋" w:hint="eastAsia"/>
          <w:b/>
          <w:sz w:val="32"/>
          <w:szCs w:val="32"/>
        </w:rPr>
        <w:t>条</w:t>
      </w:r>
      <w:r w:rsidR="00565BF5" w:rsidRPr="00637FBC">
        <w:rPr>
          <w:rFonts w:ascii="仿宋" w:eastAsia="仿宋" w:hAnsi="仿宋" w:hint="eastAsia"/>
          <w:b/>
          <w:sz w:val="32"/>
          <w:szCs w:val="32"/>
        </w:rPr>
        <w:t xml:space="preserve"> </w:t>
      </w:r>
      <w:r w:rsidR="00565BF5" w:rsidRPr="00637FBC">
        <w:rPr>
          <w:rFonts w:ascii="仿宋" w:eastAsia="仿宋" w:hAnsi="仿宋" w:hint="eastAsia"/>
          <w:sz w:val="32"/>
          <w:szCs w:val="32"/>
        </w:rPr>
        <w:t>发电企业电量“月结月清”。</w:t>
      </w:r>
    </w:p>
    <w:p w:rsidR="00E06A84" w:rsidRPr="00B42FAA" w:rsidRDefault="00E06A84" w:rsidP="000D30B8">
      <w:pPr>
        <w:widowControl w:val="0"/>
        <w:autoSpaceDE w:val="0"/>
        <w:autoSpaceDN w:val="0"/>
        <w:snapToGrid/>
        <w:spacing w:after="0" w:line="560" w:lineRule="exact"/>
        <w:ind w:rightChars="38" w:right="84" w:firstLineChars="200" w:firstLine="643"/>
        <w:jc w:val="both"/>
        <w:rPr>
          <w:rFonts w:ascii="仿宋" w:eastAsia="仿宋" w:hAnsi="仿宋"/>
          <w:sz w:val="32"/>
          <w:szCs w:val="32"/>
        </w:rPr>
      </w:pPr>
      <w:r w:rsidRPr="00B42FAA">
        <w:rPr>
          <w:rFonts w:ascii="仿宋" w:eastAsia="仿宋" w:hAnsi="仿宋" w:hint="eastAsia"/>
          <w:b/>
          <w:sz w:val="32"/>
          <w:szCs w:val="32"/>
        </w:rPr>
        <w:t>第</w:t>
      </w:r>
      <w:r w:rsidR="0009106B" w:rsidRPr="00B42FAA">
        <w:rPr>
          <w:rFonts w:ascii="仿宋" w:eastAsia="仿宋" w:hAnsi="仿宋" w:hint="eastAsia"/>
          <w:b/>
          <w:sz w:val="32"/>
          <w:szCs w:val="32"/>
        </w:rPr>
        <w:t>七</w:t>
      </w:r>
      <w:r w:rsidRPr="00B42FAA">
        <w:rPr>
          <w:rFonts w:ascii="仿宋" w:eastAsia="仿宋" w:hAnsi="仿宋" w:hint="eastAsia"/>
          <w:b/>
          <w:sz w:val="32"/>
          <w:szCs w:val="32"/>
        </w:rPr>
        <w:t xml:space="preserve">条 </w:t>
      </w:r>
      <w:r w:rsidRPr="00B42FAA">
        <w:rPr>
          <w:rFonts w:ascii="仿宋" w:eastAsia="仿宋" w:hAnsi="仿宋" w:hint="eastAsia"/>
          <w:sz w:val="32"/>
          <w:szCs w:val="32"/>
        </w:rPr>
        <w:t>电网企业不参与利益分配。</w:t>
      </w:r>
    </w:p>
    <w:p w:rsidR="00E06A84" w:rsidRPr="00B42FAA" w:rsidRDefault="00E06A84" w:rsidP="000D30B8">
      <w:pPr>
        <w:widowControl w:val="0"/>
        <w:autoSpaceDE w:val="0"/>
        <w:autoSpaceDN w:val="0"/>
        <w:snapToGrid/>
        <w:spacing w:after="0" w:line="560" w:lineRule="exact"/>
        <w:ind w:rightChars="38" w:right="84" w:firstLineChars="200" w:firstLine="643"/>
        <w:jc w:val="both"/>
        <w:rPr>
          <w:rFonts w:ascii="仿宋" w:eastAsia="仿宋" w:hAnsi="仿宋"/>
          <w:sz w:val="32"/>
          <w:szCs w:val="32"/>
        </w:rPr>
      </w:pPr>
      <w:r w:rsidRPr="00B42FAA">
        <w:rPr>
          <w:rFonts w:ascii="仿宋" w:eastAsia="仿宋" w:hAnsi="仿宋" w:hint="eastAsia"/>
          <w:b/>
          <w:sz w:val="32"/>
          <w:szCs w:val="32"/>
        </w:rPr>
        <w:t>第</w:t>
      </w:r>
      <w:r w:rsidR="0009106B" w:rsidRPr="00B42FAA">
        <w:rPr>
          <w:rFonts w:ascii="仿宋" w:eastAsia="仿宋" w:hAnsi="仿宋" w:hint="eastAsia"/>
          <w:b/>
          <w:sz w:val="32"/>
          <w:szCs w:val="32"/>
        </w:rPr>
        <w:t>八</w:t>
      </w:r>
      <w:r w:rsidRPr="00B42FAA">
        <w:rPr>
          <w:rFonts w:ascii="仿宋" w:eastAsia="仿宋" w:hAnsi="仿宋" w:hint="eastAsia"/>
          <w:b/>
          <w:sz w:val="32"/>
          <w:szCs w:val="32"/>
        </w:rPr>
        <w:t xml:space="preserve">条 </w:t>
      </w:r>
      <w:r w:rsidRPr="00B42FAA">
        <w:rPr>
          <w:rFonts w:ascii="仿宋" w:eastAsia="仿宋" w:hAnsi="仿宋" w:hint="eastAsia"/>
          <w:sz w:val="32"/>
          <w:szCs w:val="32"/>
        </w:rPr>
        <w:t>不同类型发电企业间不进行利益调整。</w:t>
      </w:r>
    </w:p>
    <w:p w:rsidR="008A78B2" w:rsidRPr="00B42FAA" w:rsidRDefault="008A78B2" w:rsidP="000D30B8">
      <w:pPr>
        <w:widowControl w:val="0"/>
        <w:autoSpaceDE w:val="0"/>
        <w:autoSpaceDN w:val="0"/>
        <w:snapToGrid/>
        <w:spacing w:after="0" w:line="560" w:lineRule="exact"/>
        <w:ind w:rightChars="38" w:right="84" w:firstLineChars="200" w:firstLine="643"/>
        <w:jc w:val="both"/>
        <w:rPr>
          <w:rFonts w:ascii="仿宋" w:eastAsia="仿宋" w:hAnsi="仿宋"/>
          <w:b/>
          <w:sz w:val="32"/>
          <w:szCs w:val="32"/>
        </w:rPr>
      </w:pPr>
    </w:p>
    <w:p w:rsidR="008A78B2" w:rsidRPr="00B42FAA" w:rsidRDefault="008A78B2" w:rsidP="000D30B8">
      <w:pPr>
        <w:spacing w:line="560" w:lineRule="exact"/>
        <w:jc w:val="center"/>
        <w:rPr>
          <w:rFonts w:asciiTheme="minorEastAsia" w:eastAsiaTheme="minorEastAsia" w:hAnsiTheme="minorEastAsia"/>
          <w:b/>
          <w:sz w:val="32"/>
          <w:szCs w:val="32"/>
        </w:rPr>
      </w:pPr>
      <w:r w:rsidRPr="00B42FAA">
        <w:rPr>
          <w:rFonts w:asciiTheme="minorEastAsia" w:eastAsiaTheme="minorEastAsia" w:hAnsiTheme="minorEastAsia" w:hint="eastAsia"/>
          <w:b/>
          <w:sz w:val="32"/>
          <w:szCs w:val="32"/>
        </w:rPr>
        <w:t>第三章</w:t>
      </w:r>
      <w:r w:rsidR="00E06A84" w:rsidRPr="00B42FAA">
        <w:rPr>
          <w:rFonts w:asciiTheme="minorEastAsia" w:eastAsiaTheme="minorEastAsia" w:hAnsiTheme="minorEastAsia" w:hint="eastAsia"/>
          <w:b/>
          <w:sz w:val="32"/>
          <w:szCs w:val="32"/>
        </w:rPr>
        <w:t xml:space="preserve"> </w:t>
      </w:r>
      <w:r w:rsidRPr="00B42FAA">
        <w:rPr>
          <w:rFonts w:asciiTheme="minorEastAsia" w:eastAsiaTheme="minorEastAsia" w:hAnsiTheme="minorEastAsia" w:hint="eastAsia"/>
          <w:b/>
          <w:sz w:val="32"/>
          <w:szCs w:val="32"/>
        </w:rPr>
        <w:t>计划安排与执行</w:t>
      </w:r>
    </w:p>
    <w:p w:rsidR="00D710C6" w:rsidRPr="00B42FAA" w:rsidRDefault="00D710C6" w:rsidP="00D710C6">
      <w:pPr>
        <w:widowControl w:val="0"/>
        <w:autoSpaceDE w:val="0"/>
        <w:autoSpaceDN w:val="0"/>
        <w:snapToGrid/>
        <w:spacing w:after="0" w:line="560" w:lineRule="exact"/>
        <w:ind w:rightChars="38" w:right="84" w:firstLineChars="200" w:firstLine="643"/>
        <w:jc w:val="both"/>
        <w:rPr>
          <w:rFonts w:ascii="仿宋" w:eastAsia="仿宋" w:hAnsi="仿宋"/>
          <w:sz w:val="32"/>
          <w:szCs w:val="32"/>
        </w:rPr>
      </w:pPr>
      <w:r w:rsidRPr="00B42FAA">
        <w:rPr>
          <w:rFonts w:ascii="仿宋" w:eastAsia="仿宋" w:hAnsi="仿宋" w:hint="eastAsia"/>
          <w:b/>
          <w:sz w:val="32"/>
          <w:szCs w:val="32"/>
        </w:rPr>
        <w:t xml:space="preserve">第九条 </w:t>
      </w:r>
      <w:r w:rsidRPr="00B42FAA">
        <w:rPr>
          <w:rFonts w:ascii="仿宋" w:eastAsia="仿宋" w:hAnsi="仿宋" w:hint="eastAsia"/>
          <w:sz w:val="32"/>
          <w:szCs w:val="32"/>
        </w:rPr>
        <w:t>用户侧计划安排。</w:t>
      </w:r>
      <w:r w:rsidR="00627A86" w:rsidRPr="00B42FAA">
        <w:rPr>
          <w:rFonts w:ascii="仿宋" w:eastAsia="仿宋" w:hAnsi="仿宋" w:hint="eastAsia"/>
          <w:sz w:val="32"/>
          <w:szCs w:val="32"/>
        </w:rPr>
        <w:t>“非全电量”电力用户</w:t>
      </w:r>
      <w:r w:rsidR="00B41E0C" w:rsidRPr="00B42FAA">
        <w:rPr>
          <w:rFonts w:ascii="仿宋" w:eastAsia="仿宋" w:hAnsi="仿宋" w:hint="eastAsia"/>
          <w:sz w:val="32"/>
          <w:szCs w:val="32"/>
        </w:rPr>
        <w:t>按月申报优先购电计划</w:t>
      </w:r>
      <w:r w:rsidR="007418D4" w:rsidRPr="00B42FAA">
        <w:rPr>
          <w:rFonts w:ascii="仿宋" w:eastAsia="仿宋" w:hAnsi="仿宋" w:hint="eastAsia"/>
          <w:sz w:val="32"/>
          <w:szCs w:val="32"/>
        </w:rPr>
        <w:t>，在此基础上，结合</w:t>
      </w:r>
      <w:r w:rsidRPr="00B42FAA">
        <w:rPr>
          <w:rFonts w:ascii="仿宋" w:eastAsia="仿宋" w:hAnsi="仿宋" w:hint="eastAsia"/>
          <w:sz w:val="32"/>
          <w:szCs w:val="32"/>
        </w:rPr>
        <w:t>根据年度、月度疆内市场化交易月度计划，形成</w:t>
      </w:r>
      <w:r w:rsidR="007418D4" w:rsidRPr="00B42FAA">
        <w:rPr>
          <w:rFonts w:ascii="仿宋" w:eastAsia="仿宋" w:hAnsi="仿宋" w:hint="eastAsia"/>
          <w:sz w:val="32"/>
          <w:szCs w:val="32"/>
        </w:rPr>
        <w:t>“非全电量”电力用户月度用电计划；“全电量”电力用户直接根据年度、月度疆内市场化交易月度计划，形成“全电量”电力用户月度用电计划</w:t>
      </w:r>
      <w:r w:rsidRPr="00B42FAA">
        <w:rPr>
          <w:rFonts w:ascii="仿宋" w:eastAsia="仿宋" w:hAnsi="仿宋" w:hint="eastAsia"/>
          <w:sz w:val="32"/>
          <w:szCs w:val="32"/>
        </w:rPr>
        <w:t>。</w:t>
      </w:r>
    </w:p>
    <w:p w:rsidR="008A78B2" w:rsidRPr="00B42FAA" w:rsidRDefault="008A78B2" w:rsidP="006E3D9A">
      <w:pPr>
        <w:widowControl w:val="0"/>
        <w:autoSpaceDE w:val="0"/>
        <w:autoSpaceDN w:val="0"/>
        <w:snapToGrid/>
        <w:spacing w:after="0" w:line="560" w:lineRule="exact"/>
        <w:ind w:rightChars="38" w:right="84" w:firstLineChars="200" w:firstLine="643"/>
        <w:jc w:val="both"/>
        <w:rPr>
          <w:rFonts w:ascii="仿宋" w:eastAsia="仿宋" w:hAnsi="仿宋"/>
          <w:sz w:val="32"/>
          <w:szCs w:val="32"/>
        </w:rPr>
      </w:pPr>
      <w:r w:rsidRPr="00B42FAA">
        <w:rPr>
          <w:rFonts w:ascii="仿宋" w:eastAsia="仿宋" w:hAnsi="仿宋" w:hint="eastAsia"/>
          <w:b/>
          <w:sz w:val="32"/>
          <w:szCs w:val="32"/>
        </w:rPr>
        <w:t>第</w:t>
      </w:r>
      <w:r w:rsidR="00D710C6" w:rsidRPr="00B42FAA">
        <w:rPr>
          <w:rFonts w:ascii="仿宋" w:eastAsia="仿宋" w:hAnsi="仿宋" w:hint="eastAsia"/>
          <w:b/>
          <w:sz w:val="32"/>
          <w:szCs w:val="32"/>
        </w:rPr>
        <w:t>十</w:t>
      </w:r>
      <w:r w:rsidRPr="00B42FAA">
        <w:rPr>
          <w:rFonts w:ascii="仿宋" w:eastAsia="仿宋" w:hAnsi="仿宋" w:hint="eastAsia"/>
          <w:b/>
          <w:sz w:val="32"/>
          <w:szCs w:val="32"/>
        </w:rPr>
        <w:t xml:space="preserve">条 </w:t>
      </w:r>
      <w:r w:rsidR="00D710C6" w:rsidRPr="00B42FAA">
        <w:rPr>
          <w:rFonts w:ascii="仿宋" w:eastAsia="仿宋" w:hAnsi="仿宋" w:hint="eastAsia"/>
          <w:sz w:val="32"/>
          <w:szCs w:val="32"/>
        </w:rPr>
        <w:t>发电侧</w:t>
      </w:r>
      <w:r w:rsidR="00437D76" w:rsidRPr="00B42FAA">
        <w:rPr>
          <w:rFonts w:ascii="仿宋" w:eastAsia="仿宋" w:hAnsi="仿宋" w:hint="eastAsia"/>
          <w:sz w:val="32"/>
          <w:szCs w:val="32"/>
        </w:rPr>
        <w:t>计划安排。</w:t>
      </w:r>
      <w:r w:rsidR="006E3D9A" w:rsidRPr="00B42FAA">
        <w:rPr>
          <w:rFonts w:ascii="仿宋" w:eastAsia="仿宋" w:hAnsi="仿宋" w:hint="eastAsia"/>
          <w:sz w:val="32"/>
          <w:szCs w:val="32"/>
        </w:rPr>
        <w:t>在满足电力电量平衡的前提下，进行发电计划安排。其中</w:t>
      </w:r>
      <w:r w:rsidR="00437D76" w:rsidRPr="00B42FAA">
        <w:rPr>
          <w:rFonts w:ascii="仿宋" w:eastAsia="仿宋" w:hAnsi="仿宋" w:hint="eastAsia"/>
          <w:sz w:val="32"/>
          <w:szCs w:val="32"/>
        </w:rPr>
        <w:t>优先发电</w:t>
      </w:r>
      <w:r w:rsidR="006E3D9A" w:rsidRPr="00B42FAA">
        <w:rPr>
          <w:rFonts w:ascii="仿宋" w:eastAsia="仿宋" w:hAnsi="仿宋" w:hint="eastAsia"/>
          <w:sz w:val="32"/>
          <w:szCs w:val="32"/>
        </w:rPr>
        <w:t>计划</w:t>
      </w:r>
      <w:r w:rsidR="00527085" w:rsidRPr="00B42FAA">
        <w:rPr>
          <w:rFonts w:ascii="仿宋" w:eastAsia="仿宋" w:hAnsi="仿宋" w:hint="eastAsia"/>
          <w:sz w:val="32"/>
          <w:szCs w:val="32"/>
        </w:rPr>
        <w:t>根据</w:t>
      </w:r>
      <w:r w:rsidR="00CA4C66" w:rsidRPr="00B42FAA">
        <w:rPr>
          <w:rFonts w:ascii="仿宋" w:eastAsia="仿宋" w:hAnsi="仿宋" w:hint="eastAsia"/>
          <w:sz w:val="32"/>
          <w:szCs w:val="32"/>
        </w:rPr>
        <w:t>新疆电网年度优先发用电计划</w:t>
      </w:r>
      <w:r w:rsidR="007458FE" w:rsidRPr="00B42FAA">
        <w:rPr>
          <w:rFonts w:ascii="仿宋" w:eastAsia="仿宋" w:hAnsi="仿宋" w:hint="eastAsia"/>
          <w:sz w:val="32"/>
          <w:szCs w:val="32"/>
        </w:rPr>
        <w:t>，考虑电网约束、机组检修</w:t>
      </w:r>
      <w:r w:rsidR="009F2291" w:rsidRPr="00B42FAA">
        <w:rPr>
          <w:rFonts w:ascii="仿宋" w:eastAsia="仿宋" w:hAnsi="仿宋" w:hint="eastAsia"/>
          <w:sz w:val="32"/>
          <w:szCs w:val="32"/>
        </w:rPr>
        <w:t>、</w:t>
      </w:r>
      <w:r w:rsidR="009F2291" w:rsidRPr="00B42FAA">
        <w:rPr>
          <w:rFonts w:ascii="仿宋" w:eastAsia="仿宋" w:hAnsi="仿宋"/>
          <w:sz w:val="32"/>
          <w:szCs w:val="32"/>
        </w:rPr>
        <w:t>冬季供暖</w:t>
      </w:r>
      <w:r w:rsidR="00BF7698" w:rsidRPr="00B42FAA">
        <w:rPr>
          <w:rFonts w:ascii="仿宋" w:eastAsia="仿宋" w:hAnsi="仿宋" w:hint="eastAsia"/>
          <w:sz w:val="32"/>
          <w:szCs w:val="32"/>
        </w:rPr>
        <w:t>以及负荷预测情况</w:t>
      </w:r>
      <w:r w:rsidR="001E030D" w:rsidRPr="00B42FAA">
        <w:rPr>
          <w:rFonts w:ascii="仿宋" w:eastAsia="仿宋" w:hAnsi="仿宋" w:hint="eastAsia"/>
          <w:sz w:val="32"/>
          <w:szCs w:val="32"/>
        </w:rPr>
        <w:t>进行分月安排</w:t>
      </w:r>
      <w:r w:rsidR="006E3D9A" w:rsidRPr="00B42FAA">
        <w:rPr>
          <w:rFonts w:ascii="仿宋" w:eastAsia="仿宋" w:hAnsi="仿宋" w:hint="eastAsia"/>
          <w:sz w:val="32"/>
          <w:szCs w:val="32"/>
        </w:rPr>
        <w:t>；市场化交易计划则</w:t>
      </w:r>
      <w:r w:rsidR="00437D76" w:rsidRPr="00B42FAA">
        <w:rPr>
          <w:rFonts w:ascii="仿宋" w:eastAsia="仿宋" w:hAnsi="仿宋" w:hint="eastAsia"/>
          <w:sz w:val="32"/>
          <w:szCs w:val="32"/>
        </w:rPr>
        <w:t>结合</w:t>
      </w:r>
      <w:r w:rsidRPr="00B42FAA">
        <w:rPr>
          <w:rFonts w:ascii="仿宋" w:eastAsia="仿宋" w:hAnsi="仿宋" w:hint="eastAsia"/>
          <w:sz w:val="32"/>
          <w:szCs w:val="32"/>
        </w:rPr>
        <w:t>年度、月度疆电外送和疆内市场化交易月度计划</w:t>
      </w:r>
      <w:r w:rsidR="00D710C6" w:rsidRPr="00B42FAA">
        <w:rPr>
          <w:rFonts w:ascii="仿宋" w:eastAsia="仿宋" w:hAnsi="仿宋" w:hint="eastAsia"/>
          <w:sz w:val="32"/>
          <w:szCs w:val="32"/>
        </w:rPr>
        <w:t>（</w:t>
      </w:r>
      <w:r w:rsidR="00216C7A" w:rsidRPr="00B42FAA">
        <w:rPr>
          <w:rFonts w:ascii="仿宋" w:eastAsia="仿宋" w:hAnsi="仿宋" w:hint="eastAsia"/>
          <w:sz w:val="32"/>
          <w:szCs w:val="32"/>
        </w:rPr>
        <w:t>含</w:t>
      </w:r>
      <w:r w:rsidR="00D710C6" w:rsidRPr="00B42FAA">
        <w:rPr>
          <w:rFonts w:ascii="仿宋" w:eastAsia="仿宋" w:hAnsi="仿宋" w:hint="eastAsia"/>
          <w:sz w:val="32"/>
          <w:szCs w:val="32"/>
        </w:rPr>
        <w:t>用户侧</w:t>
      </w:r>
      <w:r w:rsidR="00216C7A" w:rsidRPr="00B42FAA">
        <w:rPr>
          <w:rFonts w:ascii="仿宋" w:eastAsia="仿宋" w:hAnsi="仿宋" w:hint="eastAsia"/>
          <w:sz w:val="32"/>
          <w:szCs w:val="32"/>
        </w:rPr>
        <w:t>月度</w:t>
      </w:r>
      <w:r w:rsidR="00D710C6" w:rsidRPr="00B42FAA">
        <w:rPr>
          <w:rFonts w:ascii="仿宋" w:eastAsia="仿宋" w:hAnsi="仿宋" w:hint="eastAsia"/>
          <w:sz w:val="32"/>
          <w:szCs w:val="32"/>
        </w:rPr>
        <w:t>交易计划）</w:t>
      </w:r>
      <w:r w:rsidR="006E3D9A" w:rsidRPr="00B42FAA">
        <w:rPr>
          <w:rFonts w:ascii="仿宋" w:eastAsia="仿宋" w:hAnsi="仿宋" w:hint="eastAsia"/>
          <w:sz w:val="32"/>
          <w:szCs w:val="32"/>
        </w:rPr>
        <w:t>进行安排。发电企业月度发电计划</w:t>
      </w:r>
      <w:r w:rsidR="00CE347E" w:rsidRPr="00B42FAA">
        <w:rPr>
          <w:rFonts w:ascii="仿宋" w:eastAsia="仿宋" w:hAnsi="仿宋" w:hint="eastAsia"/>
          <w:sz w:val="32"/>
          <w:szCs w:val="32"/>
        </w:rPr>
        <w:t>经调度</w:t>
      </w:r>
      <w:r w:rsidR="00216C7A" w:rsidRPr="00B42FAA">
        <w:rPr>
          <w:rFonts w:ascii="仿宋" w:eastAsia="仿宋" w:hAnsi="仿宋" w:hint="eastAsia"/>
          <w:sz w:val="32"/>
          <w:szCs w:val="32"/>
        </w:rPr>
        <w:t>机构</w:t>
      </w:r>
      <w:r w:rsidR="00CE347E" w:rsidRPr="00B42FAA">
        <w:rPr>
          <w:rFonts w:ascii="仿宋" w:eastAsia="仿宋" w:hAnsi="仿宋" w:hint="eastAsia"/>
          <w:sz w:val="32"/>
          <w:szCs w:val="32"/>
        </w:rPr>
        <w:t>安全校核并</w:t>
      </w:r>
      <w:r w:rsidR="00216C7A" w:rsidRPr="00B42FAA">
        <w:rPr>
          <w:rFonts w:ascii="仿宋" w:eastAsia="仿宋" w:hAnsi="仿宋" w:hint="eastAsia"/>
          <w:sz w:val="32"/>
          <w:szCs w:val="32"/>
        </w:rPr>
        <w:t>书面</w:t>
      </w:r>
      <w:r w:rsidR="00CE347E" w:rsidRPr="00B42FAA">
        <w:rPr>
          <w:rFonts w:ascii="仿宋" w:eastAsia="仿宋" w:hAnsi="仿宋" w:hint="eastAsia"/>
          <w:sz w:val="32"/>
          <w:szCs w:val="32"/>
        </w:rPr>
        <w:t>反</w:t>
      </w:r>
      <w:r w:rsidR="00CE347E" w:rsidRPr="00B42FAA">
        <w:rPr>
          <w:rFonts w:ascii="仿宋" w:eastAsia="仿宋" w:hAnsi="仿宋" w:hint="eastAsia"/>
          <w:sz w:val="32"/>
          <w:szCs w:val="32"/>
        </w:rPr>
        <w:lastRenderedPageBreak/>
        <w:t>馈校核意见后</w:t>
      </w:r>
      <w:r w:rsidR="006E3D9A" w:rsidRPr="00B42FAA">
        <w:rPr>
          <w:rFonts w:ascii="仿宋" w:eastAsia="仿宋" w:hAnsi="仿宋" w:hint="eastAsia"/>
          <w:sz w:val="32"/>
          <w:szCs w:val="32"/>
        </w:rPr>
        <w:t>，</w:t>
      </w:r>
      <w:r w:rsidR="00CE347E" w:rsidRPr="00B42FAA">
        <w:rPr>
          <w:rFonts w:ascii="仿宋" w:eastAsia="仿宋" w:hAnsi="仿宋" w:hint="eastAsia"/>
          <w:sz w:val="32"/>
          <w:szCs w:val="32"/>
        </w:rPr>
        <w:t>由交易机构正式下达月度发电计划</w:t>
      </w:r>
      <w:r w:rsidR="006E3D9A" w:rsidRPr="00B42FAA">
        <w:rPr>
          <w:rFonts w:ascii="仿宋" w:eastAsia="仿宋" w:hAnsi="仿宋" w:hint="eastAsia"/>
          <w:sz w:val="32"/>
          <w:szCs w:val="32"/>
        </w:rPr>
        <w:t>。</w:t>
      </w:r>
    </w:p>
    <w:p w:rsidR="008A78B2" w:rsidRPr="00B42FAA" w:rsidRDefault="008A78B2" w:rsidP="00662A89">
      <w:pPr>
        <w:widowControl w:val="0"/>
        <w:autoSpaceDE w:val="0"/>
        <w:autoSpaceDN w:val="0"/>
        <w:snapToGrid/>
        <w:spacing w:after="0" w:line="560" w:lineRule="exact"/>
        <w:ind w:rightChars="38" w:right="84" w:firstLineChars="200" w:firstLine="643"/>
        <w:jc w:val="both"/>
        <w:rPr>
          <w:rFonts w:ascii="仿宋" w:eastAsia="仿宋" w:hAnsi="仿宋"/>
          <w:sz w:val="32"/>
          <w:szCs w:val="32"/>
        </w:rPr>
      </w:pPr>
      <w:r w:rsidRPr="00B42FAA">
        <w:rPr>
          <w:rFonts w:ascii="仿宋" w:eastAsia="仿宋" w:hAnsi="仿宋" w:hint="eastAsia"/>
          <w:b/>
          <w:sz w:val="32"/>
          <w:szCs w:val="32"/>
        </w:rPr>
        <w:t>第十</w:t>
      </w:r>
      <w:r w:rsidR="00637FBC" w:rsidRPr="00B42FAA">
        <w:rPr>
          <w:rFonts w:ascii="仿宋" w:eastAsia="仿宋" w:hAnsi="仿宋" w:hint="eastAsia"/>
          <w:b/>
          <w:sz w:val="32"/>
          <w:szCs w:val="32"/>
        </w:rPr>
        <w:t>一</w:t>
      </w:r>
      <w:r w:rsidRPr="00B42FAA">
        <w:rPr>
          <w:rFonts w:ascii="仿宋" w:eastAsia="仿宋" w:hAnsi="仿宋" w:hint="eastAsia"/>
          <w:b/>
          <w:sz w:val="32"/>
          <w:szCs w:val="32"/>
        </w:rPr>
        <w:t xml:space="preserve">条 </w:t>
      </w:r>
      <w:r w:rsidRPr="00B42FAA">
        <w:rPr>
          <w:rFonts w:ascii="仿宋" w:eastAsia="仿宋" w:hAnsi="仿宋" w:hint="eastAsia"/>
          <w:sz w:val="32"/>
          <w:szCs w:val="32"/>
        </w:rPr>
        <w:t>调度机构严格执行交易机构下达的发电企业月度电量计划，当火电发电企业实际执行电量与计划存在偏差</w:t>
      </w:r>
      <w:r w:rsidR="00C9612B" w:rsidRPr="00B42FAA">
        <w:rPr>
          <w:rFonts w:ascii="仿宋" w:eastAsia="仿宋" w:hAnsi="仿宋" w:hint="eastAsia"/>
          <w:sz w:val="32"/>
          <w:szCs w:val="32"/>
        </w:rPr>
        <w:t>时</w:t>
      </w:r>
      <w:r w:rsidRPr="00B42FAA">
        <w:rPr>
          <w:rFonts w:ascii="仿宋" w:eastAsia="仿宋" w:hAnsi="仿宋" w:hint="eastAsia"/>
          <w:sz w:val="32"/>
          <w:szCs w:val="32"/>
        </w:rPr>
        <w:t>，由调度机构提供偏差原因说明，由交易机构进行公示。</w:t>
      </w:r>
    </w:p>
    <w:p w:rsidR="0003627B" w:rsidRPr="00B42FAA" w:rsidRDefault="0003627B" w:rsidP="0003627B">
      <w:pPr>
        <w:widowControl w:val="0"/>
        <w:autoSpaceDE w:val="0"/>
        <w:autoSpaceDN w:val="0"/>
        <w:snapToGrid/>
        <w:spacing w:after="0" w:line="560" w:lineRule="exact"/>
        <w:ind w:rightChars="38" w:right="84" w:firstLineChars="200" w:firstLine="640"/>
        <w:jc w:val="both"/>
        <w:rPr>
          <w:rFonts w:ascii="仿宋" w:eastAsia="仿宋" w:hAnsi="仿宋"/>
          <w:sz w:val="32"/>
          <w:szCs w:val="32"/>
        </w:rPr>
      </w:pPr>
    </w:p>
    <w:p w:rsidR="006A40EB" w:rsidRPr="00B42FAA" w:rsidRDefault="006A40EB" w:rsidP="000D30B8">
      <w:pPr>
        <w:spacing w:line="560" w:lineRule="exact"/>
        <w:jc w:val="center"/>
        <w:rPr>
          <w:rFonts w:asciiTheme="minorEastAsia" w:eastAsiaTheme="minorEastAsia" w:hAnsiTheme="minorEastAsia"/>
          <w:b/>
          <w:sz w:val="32"/>
          <w:szCs w:val="32"/>
        </w:rPr>
      </w:pPr>
      <w:r w:rsidRPr="00B42FAA">
        <w:rPr>
          <w:rFonts w:asciiTheme="minorEastAsia" w:eastAsiaTheme="minorEastAsia" w:hAnsiTheme="minorEastAsia" w:hint="eastAsia"/>
          <w:b/>
          <w:sz w:val="32"/>
          <w:szCs w:val="32"/>
        </w:rPr>
        <w:t>第</w:t>
      </w:r>
      <w:r w:rsidR="002459DE" w:rsidRPr="00B42FAA">
        <w:rPr>
          <w:rFonts w:asciiTheme="minorEastAsia" w:eastAsiaTheme="minorEastAsia" w:hAnsiTheme="minorEastAsia" w:hint="eastAsia"/>
          <w:b/>
          <w:sz w:val="32"/>
          <w:szCs w:val="32"/>
        </w:rPr>
        <w:t>四</w:t>
      </w:r>
      <w:r w:rsidRPr="00B42FAA">
        <w:rPr>
          <w:rFonts w:asciiTheme="minorEastAsia" w:eastAsiaTheme="minorEastAsia" w:hAnsiTheme="minorEastAsia" w:hint="eastAsia"/>
          <w:b/>
          <w:sz w:val="32"/>
          <w:szCs w:val="32"/>
        </w:rPr>
        <w:t>章</w:t>
      </w:r>
      <w:r w:rsidR="00CF1571" w:rsidRPr="00B42FAA">
        <w:rPr>
          <w:rFonts w:asciiTheme="minorEastAsia" w:eastAsiaTheme="minorEastAsia" w:hAnsiTheme="minorEastAsia" w:hint="eastAsia"/>
          <w:b/>
          <w:sz w:val="32"/>
          <w:szCs w:val="32"/>
        </w:rPr>
        <w:t xml:space="preserve"> </w:t>
      </w:r>
      <w:r w:rsidR="00AC40FB" w:rsidRPr="00B42FAA">
        <w:rPr>
          <w:rFonts w:asciiTheme="minorEastAsia" w:eastAsiaTheme="minorEastAsia" w:hAnsiTheme="minorEastAsia" w:hint="eastAsia"/>
          <w:b/>
          <w:sz w:val="32"/>
          <w:szCs w:val="32"/>
        </w:rPr>
        <w:t>交易</w:t>
      </w:r>
      <w:r w:rsidR="003310AF" w:rsidRPr="00B42FAA">
        <w:rPr>
          <w:rFonts w:asciiTheme="minorEastAsia" w:eastAsiaTheme="minorEastAsia" w:hAnsiTheme="minorEastAsia" w:hint="eastAsia"/>
          <w:b/>
          <w:sz w:val="32"/>
          <w:szCs w:val="32"/>
        </w:rPr>
        <w:t>与</w:t>
      </w:r>
      <w:r w:rsidR="00AC40FB" w:rsidRPr="00B42FAA">
        <w:rPr>
          <w:rFonts w:asciiTheme="minorEastAsia" w:eastAsiaTheme="minorEastAsia" w:hAnsiTheme="minorEastAsia" w:hint="eastAsia"/>
          <w:b/>
          <w:sz w:val="32"/>
          <w:szCs w:val="32"/>
        </w:rPr>
        <w:t>合同转让</w:t>
      </w:r>
    </w:p>
    <w:p w:rsidR="00665297" w:rsidRPr="00B42FAA" w:rsidRDefault="00A642EB" w:rsidP="000A5D24">
      <w:pPr>
        <w:widowControl w:val="0"/>
        <w:autoSpaceDE w:val="0"/>
        <w:autoSpaceDN w:val="0"/>
        <w:snapToGrid/>
        <w:spacing w:after="0" w:line="560" w:lineRule="exact"/>
        <w:ind w:rightChars="38" w:right="84" w:firstLineChars="200" w:firstLine="643"/>
        <w:jc w:val="both"/>
        <w:rPr>
          <w:rFonts w:ascii="仿宋" w:eastAsia="仿宋" w:hAnsi="仿宋"/>
          <w:sz w:val="32"/>
          <w:szCs w:val="32"/>
        </w:rPr>
      </w:pPr>
      <w:r w:rsidRPr="00B42FAA">
        <w:rPr>
          <w:rFonts w:ascii="仿宋" w:eastAsia="仿宋" w:hAnsi="仿宋" w:hint="eastAsia"/>
          <w:b/>
          <w:sz w:val="32"/>
          <w:szCs w:val="32"/>
        </w:rPr>
        <w:t>第</w:t>
      </w:r>
      <w:r w:rsidR="00291ACC" w:rsidRPr="00B42FAA">
        <w:rPr>
          <w:rFonts w:ascii="仿宋" w:eastAsia="仿宋" w:hAnsi="仿宋" w:hint="eastAsia"/>
          <w:b/>
          <w:sz w:val="32"/>
          <w:szCs w:val="32"/>
        </w:rPr>
        <w:t>十</w:t>
      </w:r>
      <w:r w:rsidR="00637FBC" w:rsidRPr="00B42FAA">
        <w:rPr>
          <w:rFonts w:ascii="仿宋" w:eastAsia="仿宋" w:hAnsi="仿宋" w:hint="eastAsia"/>
          <w:b/>
          <w:sz w:val="32"/>
          <w:szCs w:val="32"/>
        </w:rPr>
        <w:t>二</w:t>
      </w:r>
      <w:r w:rsidRPr="00B42FAA">
        <w:rPr>
          <w:rFonts w:ascii="仿宋" w:eastAsia="仿宋" w:hAnsi="仿宋" w:hint="eastAsia"/>
          <w:b/>
          <w:sz w:val="32"/>
          <w:szCs w:val="32"/>
        </w:rPr>
        <w:t>条</w:t>
      </w:r>
      <w:r w:rsidR="00646C15" w:rsidRPr="00B42FAA">
        <w:rPr>
          <w:rFonts w:ascii="仿宋" w:eastAsia="仿宋" w:hAnsi="仿宋" w:hint="eastAsia"/>
          <w:b/>
          <w:sz w:val="32"/>
          <w:szCs w:val="32"/>
        </w:rPr>
        <w:t xml:space="preserve"> </w:t>
      </w:r>
      <w:r w:rsidR="00344510" w:rsidRPr="00B42FAA">
        <w:rPr>
          <w:rFonts w:ascii="仿宋" w:eastAsia="仿宋" w:hAnsi="仿宋" w:hint="eastAsia"/>
          <w:sz w:val="32"/>
          <w:szCs w:val="32"/>
        </w:rPr>
        <w:t>在</w:t>
      </w:r>
      <w:r w:rsidR="000824E6" w:rsidRPr="00B42FAA">
        <w:rPr>
          <w:rFonts w:ascii="仿宋" w:eastAsia="仿宋" w:hAnsi="仿宋" w:hint="eastAsia"/>
          <w:sz w:val="32"/>
          <w:szCs w:val="32"/>
        </w:rPr>
        <w:t>月前开展</w:t>
      </w:r>
      <w:r w:rsidR="00646C15" w:rsidRPr="00B42FAA">
        <w:rPr>
          <w:rFonts w:ascii="仿宋" w:eastAsia="仿宋" w:hAnsi="仿宋" w:hint="eastAsia"/>
          <w:sz w:val="32"/>
          <w:szCs w:val="32"/>
        </w:rPr>
        <w:t>月度交易</w:t>
      </w:r>
      <w:r w:rsidR="00762CDB" w:rsidRPr="00B42FAA">
        <w:rPr>
          <w:rFonts w:ascii="仿宋" w:eastAsia="仿宋" w:hAnsi="仿宋" w:hint="eastAsia"/>
          <w:sz w:val="32"/>
          <w:szCs w:val="32"/>
        </w:rPr>
        <w:t>的基础上，建立</w:t>
      </w:r>
      <w:r w:rsidR="00DF6A3F" w:rsidRPr="00B42FAA">
        <w:rPr>
          <w:rFonts w:ascii="仿宋" w:eastAsia="仿宋" w:hAnsi="仿宋" w:hint="eastAsia"/>
          <w:sz w:val="32"/>
          <w:szCs w:val="32"/>
        </w:rPr>
        <w:t>合同电量转让</w:t>
      </w:r>
      <w:r w:rsidR="000824E6" w:rsidRPr="00B42FAA">
        <w:rPr>
          <w:rFonts w:ascii="仿宋" w:eastAsia="仿宋" w:hAnsi="仿宋" w:hint="eastAsia"/>
          <w:sz w:val="32"/>
          <w:szCs w:val="32"/>
        </w:rPr>
        <w:t>调整</w:t>
      </w:r>
      <w:r w:rsidR="00762CDB" w:rsidRPr="00B42FAA">
        <w:rPr>
          <w:rFonts w:ascii="仿宋" w:eastAsia="仿宋" w:hAnsi="仿宋" w:hint="eastAsia"/>
          <w:sz w:val="32"/>
          <w:szCs w:val="32"/>
        </w:rPr>
        <w:t>机制</w:t>
      </w:r>
      <w:r w:rsidR="00646C15" w:rsidRPr="00B42FAA">
        <w:rPr>
          <w:rFonts w:ascii="仿宋" w:eastAsia="仿宋" w:hAnsi="仿宋" w:hint="eastAsia"/>
          <w:sz w:val="32"/>
          <w:szCs w:val="32"/>
        </w:rPr>
        <w:t>。</w:t>
      </w:r>
      <w:r w:rsidR="00DF6A3F" w:rsidRPr="00B42FAA">
        <w:rPr>
          <w:rFonts w:ascii="仿宋" w:eastAsia="仿宋" w:hAnsi="仿宋" w:hint="eastAsia"/>
          <w:sz w:val="32"/>
          <w:szCs w:val="32"/>
        </w:rPr>
        <w:t>火电发电企业</w:t>
      </w:r>
      <w:r w:rsidR="00736842" w:rsidRPr="00B42FAA">
        <w:rPr>
          <w:rFonts w:ascii="仿宋" w:eastAsia="仿宋" w:hAnsi="仿宋" w:hint="eastAsia"/>
          <w:sz w:val="32"/>
          <w:szCs w:val="32"/>
        </w:rPr>
        <w:t>根据</w:t>
      </w:r>
      <w:r w:rsidR="00646C15" w:rsidRPr="00B42FAA">
        <w:rPr>
          <w:rFonts w:ascii="仿宋" w:eastAsia="仿宋" w:hAnsi="仿宋" w:hint="eastAsia"/>
          <w:sz w:val="32"/>
          <w:szCs w:val="32"/>
        </w:rPr>
        <w:t>发电</w:t>
      </w:r>
      <w:r w:rsidR="00736842" w:rsidRPr="00B42FAA">
        <w:rPr>
          <w:rFonts w:ascii="仿宋" w:eastAsia="仿宋" w:hAnsi="仿宋" w:hint="eastAsia"/>
          <w:sz w:val="32"/>
          <w:szCs w:val="32"/>
        </w:rPr>
        <w:t>计划执行情况，</w:t>
      </w:r>
      <w:r w:rsidR="000C6372" w:rsidRPr="00B42FAA">
        <w:rPr>
          <w:rFonts w:ascii="仿宋" w:eastAsia="仿宋" w:hAnsi="仿宋" w:hint="eastAsia"/>
          <w:sz w:val="32"/>
          <w:szCs w:val="32"/>
        </w:rPr>
        <w:t>开展次月</w:t>
      </w:r>
      <w:r w:rsidR="00DF6A3F" w:rsidRPr="00B42FAA">
        <w:rPr>
          <w:rFonts w:ascii="仿宋" w:eastAsia="仿宋" w:hAnsi="仿宋" w:hint="eastAsia"/>
          <w:sz w:val="32"/>
          <w:szCs w:val="32"/>
        </w:rPr>
        <w:t>及以后</w:t>
      </w:r>
      <w:r w:rsidRPr="00B42FAA">
        <w:rPr>
          <w:rFonts w:ascii="仿宋" w:eastAsia="仿宋" w:hAnsi="仿宋" w:hint="eastAsia"/>
          <w:sz w:val="32"/>
          <w:szCs w:val="32"/>
        </w:rPr>
        <w:t>合同转让交易</w:t>
      </w:r>
      <w:r w:rsidR="000824E6" w:rsidRPr="00B42FAA">
        <w:rPr>
          <w:rFonts w:ascii="仿宋" w:eastAsia="仿宋" w:hAnsi="仿宋" w:hint="eastAsia"/>
          <w:sz w:val="32"/>
          <w:szCs w:val="32"/>
        </w:rPr>
        <w:t>（</w:t>
      </w:r>
      <w:r w:rsidR="00B96910" w:rsidRPr="00B42FAA">
        <w:rPr>
          <w:rFonts w:ascii="仿宋" w:eastAsia="仿宋" w:hAnsi="仿宋" w:hint="eastAsia"/>
          <w:sz w:val="32"/>
          <w:szCs w:val="32"/>
        </w:rPr>
        <w:t>原则上</w:t>
      </w:r>
      <w:r w:rsidR="000824E6" w:rsidRPr="00B42FAA">
        <w:rPr>
          <w:rFonts w:ascii="仿宋" w:eastAsia="仿宋" w:hAnsi="仿宋" w:hint="eastAsia"/>
          <w:sz w:val="32"/>
          <w:szCs w:val="32"/>
        </w:rPr>
        <w:t>含直接交易</w:t>
      </w:r>
      <w:r w:rsidR="00646C15" w:rsidRPr="00B42FAA">
        <w:rPr>
          <w:rFonts w:ascii="仿宋" w:eastAsia="仿宋" w:hAnsi="仿宋" w:hint="eastAsia"/>
          <w:sz w:val="32"/>
          <w:szCs w:val="32"/>
        </w:rPr>
        <w:t>合同</w:t>
      </w:r>
      <w:r w:rsidR="000824E6" w:rsidRPr="00B42FAA">
        <w:rPr>
          <w:rFonts w:ascii="仿宋" w:eastAsia="仿宋" w:hAnsi="仿宋" w:hint="eastAsia"/>
          <w:sz w:val="32"/>
          <w:szCs w:val="32"/>
        </w:rPr>
        <w:t>、外送电市场化交易</w:t>
      </w:r>
      <w:r w:rsidR="00646C15" w:rsidRPr="00B42FAA">
        <w:rPr>
          <w:rFonts w:ascii="仿宋" w:eastAsia="仿宋" w:hAnsi="仿宋" w:hint="eastAsia"/>
          <w:sz w:val="32"/>
          <w:szCs w:val="32"/>
        </w:rPr>
        <w:t>合同</w:t>
      </w:r>
      <w:r w:rsidR="000824E6" w:rsidRPr="00B42FAA">
        <w:rPr>
          <w:rFonts w:ascii="仿宋" w:eastAsia="仿宋" w:hAnsi="仿宋" w:hint="eastAsia"/>
          <w:sz w:val="32"/>
          <w:szCs w:val="32"/>
        </w:rPr>
        <w:t>、</w:t>
      </w:r>
      <w:r w:rsidR="00A6141C" w:rsidRPr="00B42FAA">
        <w:rPr>
          <w:rFonts w:ascii="仿宋" w:eastAsia="仿宋" w:hAnsi="仿宋" w:hint="eastAsia"/>
          <w:sz w:val="32"/>
          <w:szCs w:val="32"/>
        </w:rPr>
        <w:t>优先发电</w:t>
      </w:r>
      <w:r w:rsidR="00646C15" w:rsidRPr="00B42FAA">
        <w:rPr>
          <w:rFonts w:ascii="仿宋" w:eastAsia="仿宋" w:hAnsi="仿宋" w:hint="eastAsia"/>
          <w:sz w:val="32"/>
          <w:szCs w:val="32"/>
        </w:rPr>
        <w:t>电量合同，</w:t>
      </w:r>
      <w:r w:rsidR="000824E6" w:rsidRPr="00B42FAA">
        <w:rPr>
          <w:rFonts w:ascii="仿宋" w:eastAsia="仿宋" w:hAnsi="仿宋" w:hint="eastAsia"/>
          <w:sz w:val="32"/>
          <w:szCs w:val="32"/>
        </w:rPr>
        <w:t>不含电力援疆</w:t>
      </w:r>
      <w:r w:rsidR="00646C15" w:rsidRPr="00B42FAA">
        <w:rPr>
          <w:rFonts w:ascii="仿宋" w:eastAsia="仿宋" w:hAnsi="仿宋" w:hint="eastAsia"/>
          <w:sz w:val="32"/>
          <w:szCs w:val="32"/>
        </w:rPr>
        <w:t>合同</w:t>
      </w:r>
      <w:r w:rsidR="000824E6" w:rsidRPr="00B42FAA">
        <w:rPr>
          <w:rFonts w:ascii="仿宋" w:eastAsia="仿宋" w:hAnsi="仿宋" w:hint="eastAsia"/>
          <w:sz w:val="32"/>
          <w:szCs w:val="32"/>
        </w:rPr>
        <w:t>）</w:t>
      </w:r>
      <w:r w:rsidR="000A5D24" w:rsidRPr="00B42FAA">
        <w:rPr>
          <w:rFonts w:ascii="仿宋" w:eastAsia="仿宋" w:hAnsi="仿宋" w:hint="eastAsia"/>
          <w:sz w:val="32"/>
          <w:szCs w:val="32"/>
        </w:rPr>
        <w:t>。</w:t>
      </w:r>
      <w:r w:rsidR="0045343B" w:rsidRPr="00B42FAA">
        <w:rPr>
          <w:rFonts w:ascii="仿宋" w:eastAsia="仿宋" w:hAnsi="仿宋" w:hint="eastAsia"/>
          <w:sz w:val="32"/>
          <w:szCs w:val="32"/>
        </w:rPr>
        <w:t>符合原交易准入条件的电力用户</w:t>
      </w:r>
      <w:r w:rsidR="000A5D24" w:rsidRPr="00B42FAA">
        <w:rPr>
          <w:rFonts w:ascii="仿宋" w:eastAsia="仿宋" w:hAnsi="仿宋" w:hint="eastAsia"/>
          <w:sz w:val="32"/>
          <w:szCs w:val="32"/>
        </w:rPr>
        <w:t>可</w:t>
      </w:r>
      <w:r w:rsidR="0045343B" w:rsidRPr="00B42FAA">
        <w:rPr>
          <w:rFonts w:ascii="仿宋" w:eastAsia="仿宋" w:hAnsi="仿宋" w:hint="eastAsia"/>
          <w:sz w:val="32"/>
          <w:szCs w:val="32"/>
        </w:rPr>
        <w:t>参与</w:t>
      </w:r>
      <w:r w:rsidR="000A5D24" w:rsidRPr="00B42FAA">
        <w:rPr>
          <w:rFonts w:ascii="仿宋" w:eastAsia="仿宋" w:hAnsi="仿宋" w:hint="eastAsia"/>
          <w:sz w:val="32"/>
          <w:szCs w:val="32"/>
        </w:rPr>
        <w:t>电力用户间合同电量转让交易。</w:t>
      </w:r>
    </w:p>
    <w:p w:rsidR="00DF5CB1" w:rsidRPr="00B42FAA" w:rsidRDefault="00AC40FB" w:rsidP="005B465F">
      <w:pPr>
        <w:widowControl w:val="0"/>
        <w:autoSpaceDE w:val="0"/>
        <w:autoSpaceDN w:val="0"/>
        <w:snapToGrid/>
        <w:spacing w:after="0" w:line="560" w:lineRule="exact"/>
        <w:ind w:rightChars="38" w:right="84" w:firstLineChars="200" w:firstLine="643"/>
        <w:jc w:val="both"/>
        <w:rPr>
          <w:rFonts w:ascii="仿宋" w:eastAsia="仿宋" w:hAnsi="仿宋"/>
          <w:sz w:val="32"/>
          <w:szCs w:val="32"/>
        </w:rPr>
      </w:pPr>
      <w:r w:rsidRPr="00B42FAA">
        <w:rPr>
          <w:rFonts w:ascii="仿宋" w:eastAsia="仿宋" w:hAnsi="仿宋" w:hint="eastAsia"/>
          <w:b/>
          <w:sz w:val="32"/>
          <w:szCs w:val="32"/>
        </w:rPr>
        <w:t>第</w:t>
      </w:r>
      <w:r w:rsidR="00291ACC" w:rsidRPr="00B42FAA">
        <w:rPr>
          <w:rFonts w:ascii="仿宋" w:eastAsia="仿宋" w:hAnsi="仿宋" w:hint="eastAsia"/>
          <w:b/>
          <w:sz w:val="32"/>
          <w:szCs w:val="32"/>
        </w:rPr>
        <w:t>十</w:t>
      </w:r>
      <w:r w:rsidR="00637FBC" w:rsidRPr="00B42FAA">
        <w:rPr>
          <w:rFonts w:ascii="仿宋" w:eastAsia="仿宋" w:hAnsi="仿宋" w:hint="eastAsia"/>
          <w:b/>
          <w:sz w:val="32"/>
          <w:szCs w:val="32"/>
        </w:rPr>
        <w:t>三</w:t>
      </w:r>
      <w:r w:rsidRPr="00B42FAA">
        <w:rPr>
          <w:rFonts w:ascii="仿宋" w:eastAsia="仿宋" w:hAnsi="仿宋" w:hint="eastAsia"/>
          <w:b/>
          <w:sz w:val="32"/>
          <w:szCs w:val="32"/>
        </w:rPr>
        <w:t>条</w:t>
      </w:r>
      <w:r w:rsidR="00A65231" w:rsidRPr="00B42FAA">
        <w:rPr>
          <w:rFonts w:ascii="仿宋" w:eastAsia="仿宋" w:hAnsi="仿宋" w:hint="eastAsia"/>
          <w:b/>
          <w:sz w:val="32"/>
          <w:szCs w:val="32"/>
        </w:rPr>
        <w:t xml:space="preserve"> </w:t>
      </w:r>
      <w:r w:rsidR="00BA3A32" w:rsidRPr="00B42FAA">
        <w:rPr>
          <w:rFonts w:ascii="仿宋" w:eastAsia="仿宋" w:hAnsi="仿宋" w:hint="eastAsia"/>
          <w:sz w:val="32"/>
          <w:szCs w:val="32"/>
        </w:rPr>
        <w:t>电力用户</w:t>
      </w:r>
      <w:r w:rsidR="00A65231" w:rsidRPr="00B42FAA">
        <w:rPr>
          <w:rFonts w:ascii="仿宋" w:eastAsia="仿宋" w:hAnsi="仿宋" w:hint="eastAsia"/>
          <w:sz w:val="32"/>
          <w:szCs w:val="32"/>
        </w:rPr>
        <w:t>在保持次月及以后年度市场化交易总合同电量不变情况下，</w:t>
      </w:r>
      <w:r w:rsidR="00BA3A32" w:rsidRPr="00B42FAA">
        <w:rPr>
          <w:rFonts w:ascii="仿宋" w:eastAsia="仿宋" w:hAnsi="仿宋" w:hint="eastAsia"/>
          <w:sz w:val="32"/>
          <w:szCs w:val="32"/>
        </w:rPr>
        <w:t>可在</w:t>
      </w:r>
      <w:r w:rsidR="00A65231" w:rsidRPr="00B42FAA">
        <w:rPr>
          <w:rFonts w:ascii="仿宋" w:eastAsia="仿宋" w:hAnsi="仿宋" w:hint="eastAsia"/>
          <w:sz w:val="32"/>
          <w:szCs w:val="32"/>
        </w:rPr>
        <w:t>每月</w:t>
      </w:r>
      <w:r w:rsidR="00551756" w:rsidRPr="00B42FAA">
        <w:rPr>
          <w:rFonts w:ascii="仿宋" w:eastAsia="仿宋" w:hAnsi="仿宋" w:hint="eastAsia"/>
          <w:sz w:val="32"/>
          <w:szCs w:val="32"/>
        </w:rPr>
        <w:t>15</w:t>
      </w:r>
      <w:r w:rsidR="00A65231" w:rsidRPr="00B42FAA">
        <w:rPr>
          <w:rFonts w:ascii="仿宋" w:eastAsia="仿宋" w:hAnsi="仿宋" w:hint="eastAsia"/>
          <w:sz w:val="32"/>
          <w:szCs w:val="32"/>
        </w:rPr>
        <w:t>日之前（节假日顺延）对次月及以后年度市场化交易电量分月计划进行调整</w:t>
      </w:r>
      <w:r w:rsidR="00BA3A32" w:rsidRPr="00B42FAA">
        <w:rPr>
          <w:rFonts w:ascii="仿宋" w:eastAsia="仿宋" w:hAnsi="仿宋" w:hint="eastAsia"/>
          <w:sz w:val="32"/>
          <w:szCs w:val="32"/>
        </w:rPr>
        <w:t>。</w:t>
      </w:r>
    </w:p>
    <w:p w:rsidR="00083258" w:rsidRPr="00B42FAA" w:rsidRDefault="00083258" w:rsidP="000D30B8">
      <w:pPr>
        <w:widowControl w:val="0"/>
        <w:autoSpaceDE w:val="0"/>
        <w:autoSpaceDN w:val="0"/>
        <w:snapToGrid/>
        <w:spacing w:after="0" w:line="560" w:lineRule="exact"/>
        <w:ind w:rightChars="38" w:right="84" w:firstLineChars="200" w:firstLine="640"/>
        <w:jc w:val="both"/>
        <w:rPr>
          <w:rFonts w:ascii="仿宋" w:eastAsia="仿宋" w:hAnsi="仿宋"/>
          <w:sz w:val="32"/>
          <w:szCs w:val="32"/>
        </w:rPr>
      </w:pPr>
    </w:p>
    <w:p w:rsidR="009876E4" w:rsidRPr="00B42FAA" w:rsidRDefault="002E5BB3" w:rsidP="000D30B8">
      <w:pPr>
        <w:spacing w:line="560" w:lineRule="exact"/>
        <w:jc w:val="center"/>
        <w:rPr>
          <w:rFonts w:asciiTheme="minorEastAsia" w:eastAsiaTheme="minorEastAsia" w:hAnsiTheme="minorEastAsia"/>
          <w:b/>
          <w:sz w:val="32"/>
          <w:szCs w:val="32"/>
        </w:rPr>
      </w:pPr>
      <w:r w:rsidRPr="00B42FAA">
        <w:rPr>
          <w:rFonts w:asciiTheme="minorEastAsia" w:eastAsiaTheme="minorEastAsia" w:hAnsiTheme="minorEastAsia" w:hint="eastAsia"/>
          <w:b/>
          <w:sz w:val="32"/>
          <w:szCs w:val="32"/>
        </w:rPr>
        <w:t>第</w:t>
      </w:r>
      <w:r w:rsidR="001C5D74" w:rsidRPr="00B42FAA">
        <w:rPr>
          <w:rFonts w:asciiTheme="minorEastAsia" w:eastAsiaTheme="minorEastAsia" w:hAnsiTheme="minorEastAsia" w:hint="eastAsia"/>
          <w:b/>
          <w:sz w:val="32"/>
          <w:szCs w:val="32"/>
        </w:rPr>
        <w:t>五</w:t>
      </w:r>
      <w:r w:rsidRPr="00B42FAA">
        <w:rPr>
          <w:rFonts w:asciiTheme="minorEastAsia" w:eastAsiaTheme="minorEastAsia" w:hAnsiTheme="minorEastAsia" w:hint="eastAsia"/>
          <w:b/>
          <w:sz w:val="32"/>
          <w:szCs w:val="32"/>
        </w:rPr>
        <w:t>章</w:t>
      </w:r>
      <w:r w:rsidR="00CF1571" w:rsidRPr="00B42FAA">
        <w:rPr>
          <w:rFonts w:asciiTheme="minorEastAsia" w:eastAsiaTheme="minorEastAsia" w:hAnsiTheme="minorEastAsia" w:hint="eastAsia"/>
          <w:b/>
          <w:sz w:val="32"/>
          <w:szCs w:val="32"/>
        </w:rPr>
        <w:t xml:space="preserve"> </w:t>
      </w:r>
      <w:r w:rsidR="001C5D74" w:rsidRPr="00B42FAA">
        <w:rPr>
          <w:rFonts w:asciiTheme="minorEastAsia" w:eastAsiaTheme="minorEastAsia" w:hAnsiTheme="minorEastAsia" w:hint="eastAsia"/>
          <w:b/>
          <w:sz w:val="32"/>
          <w:szCs w:val="32"/>
        </w:rPr>
        <w:t>结算与</w:t>
      </w:r>
      <w:r w:rsidR="00594136" w:rsidRPr="00B42FAA">
        <w:rPr>
          <w:rFonts w:asciiTheme="minorEastAsia" w:eastAsiaTheme="minorEastAsia" w:hAnsiTheme="minorEastAsia" w:hint="eastAsia"/>
          <w:b/>
          <w:sz w:val="32"/>
          <w:szCs w:val="32"/>
        </w:rPr>
        <w:t>偏差</w:t>
      </w:r>
      <w:r w:rsidR="001C5D74" w:rsidRPr="00B42FAA">
        <w:rPr>
          <w:rFonts w:asciiTheme="minorEastAsia" w:eastAsiaTheme="minorEastAsia" w:hAnsiTheme="minorEastAsia" w:hint="eastAsia"/>
          <w:b/>
          <w:sz w:val="32"/>
          <w:szCs w:val="32"/>
        </w:rPr>
        <w:t>处理</w:t>
      </w:r>
    </w:p>
    <w:p w:rsidR="00EB6D1C" w:rsidRPr="00B42FAA" w:rsidRDefault="00EB6D1C" w:rsidP="00D87916">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b/>
          <w:sz w:val="32"/>
          <w:szCs w:val="32"/>
        </w:rPr>
        <w:t>第十</w:t>
      </w:r>
      <w:r w:rsidR="005E72DF" w:rsidRPr="00B42FAA">
        <w:rPr>
          <w:rFonts w:ascii="仿宋" w:eastAsia="仿宋" w:hAnsi="仿宋" w:hint="eastAsia"/>
          <w:b/>
          <w:sz w:val="32"/>
          <w:szCs w:val="32"/>
        </w:rPr>
        <w:t>四</w:t>
      </w:r>
      <w:r w:rsidRPr="00B42FAA">
        <w:rPr>
          <w:rFonts w:ascii="仿宋" w:eastAsia="仿宋" w:hAnsi="仿宋" w:hint="eastAsia"/>
          <w:b/>
          <w:sz w:val="32"/>
          <w:szCs w:val="32"/>
        </w:rPr>
        <w:t xml:space="preserve">条 </w:t>
      </w:r>
      <w:r w:rsidR="00400636" w:rsidRPr="00B42FAA">
        <w:rPr>
          <w:rFonts w:ascii="仿宋" w:eastAsia="仿宋" w:hAnsi="仿宋" w:hint="eastAsia"/>
          <w:sz w:val="32"/>
          <w:szCs w:val="32"/>
        </w:rPr>
        <w:t>现阶段</w:t>
      </w:r>
      <w:r w:rsidR="00D87916" w:rsidRPr="00B42FAA">
        <w:rPr>
          <w:rFonts w:ascii="仿宋" w:eastAsia="仿宋" w:hAnsi="仿宋" w:hint="eastAsia"/>
          <w:sz w:val="32"/>
          <w:szCs w:val="32"/>
        </w:rPr>
        <w:t>保持发电企业、电力用户抄表周期及方式不变，发电企业、电力用户均按照各自结算周期进行市场化交易结算和清算。条件具备时逐步过渡到按照自然月份计量上网电量和用电量，并进行市场化交易结算和清算。</w:t>
      </w:r>
    </w:p>
    <w:p w:rsidR="009D0656" w:rsidRPr="00B42FAA" w:rsidRDefault="009D0656" w:rsidP="00D87916">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b/>
          <w:sz w:val="32"/>
          <w:szCs w:val="32"/>
        </w:rPr>
        <w:lastRenderedPageBreak/>
        <w:t xml:space="preserve">第十五条 </w:t>
      </w:r>
      <w:r w:rsidRPr="00B42FAA">
        <w:rPr>
          <w:rFonts w:ascii="仿宋" w:eastAsia="仿宋" w:hAnsi="仿宋" w:hint="eastAsia"/>
          <w:sz w:val="32"/>
          <w:szCs w:val="32"/>
        </w:rPr>
        <w:t>建立合同电量结算前预处理机制。月度结算前，根据用电侧（含外送）各</w:t>
      </w:r>
      <w:bookmarkStart w:id="0" w:name="_GoBack"/>
      <w:bookmarkEnd w:id="0"/>
      <w:r w:rsidRPr="00B42FAA">
        <w:rPr>
          <w:rFonts w:ascii="仿宋" w:eastAsia="仿宋" w:hAnsi="仿宋" w:hint="eastAsia"/>
          <w:sz w:val="32"/>
          <w:szCs w:val="32"/>
        </w:rPr>
        <w:t>类市场化交易合同实际执行情况，确定发电侧各类市场化交易合同实际结算电量。在发用两侧市场化交易合同电量平衡的情况下，开展合同电量结算与偏差处理。</w:t>
      </w:r>
    </w:p>
    <w:p w:rsidR="007A7574" w:rsidRPr="007A7574" w:rsidRDefault="004D59F1" w:rsidP="000D30B8">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b/>
          <w:sz w:val="32"/>
          <w:szCs w:val="32"/>
        </w:rPr>
        <w:t>第十六条</w:t>
      </w:r>
      <w:r w:rsidR="007A7574" w:rsidRPr="007A7574">
        <w:rPr>
          <w:rFonts w:ascii="仿宋" w:eastAsia="仿宋" w:hAnsi="仿宋" w:hint="eastAsia"/>
          <w:sz w:val="32"/>
          <w:szCs w:val="32"/>
        </w:rPr>
        <w:t xml:space="preserve"> 按月结月清原则开展结算工作，电力用户、发电企业等市场主体月度未完成合同电量后续月份不予追补。</w:t>
      </w:r>
    </w:p>
    <w:p w:rsidR="00CB7738" w:rsidRPr="00B42FAA" w:rsidRDefault="00EB6D1C" w:rsidP="000D30B8">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b/>
          <w:sz w:val="32"/>
          <w:szCs w:val="32"/>
        </w:rPr>
        <w:t>第十</w:t>
      </w:r>
      <w:r w:rsidR="004D59F1" w:rsidRPr="00B42FAA">
        <w:rPr>
          <w:rFonts w:ascii="仿宋" w:eastAsia="仿宋" w:hAnsi="仿宋" w:hint="eastAsia"/>
          <w:b/>
          <w:sz w:val="32"/>
          <w:szCs w:val="32"/>
        </w:rPr>
        <w:t>七</w:t>
      </w:r>
      <w:r w:rsidRPr="00B42FAA">
        <w:rPr>
          <w:rFonts w:ascii="仿宋" w:eastAsia="仿宋" w:hAnsi="仿宋" w:hint="eastAsia"/>
          <w:b/>
          <w:sz w:val="32"/>
          <w:szCs w:val="32"/>
        </w:rPr>
        <w:t xml:space="preserve">条 </w:t>
      </w:r>
      <w:r w:rsidRPr="00B42FAA">
        <w:rPr>
          <w:rFonts w:ascii="仿宋" w:eastAsia="仿宋" w:hAnsi="仿宋" w:hint="eastAsia"/>
          <w:sz w:val="32"/>
          <w:szCs w:val="32"/>
        </w:rPr>
        <w:t>用户侧合同电量结算与偏差处理。</w:t>
      </w:r>
      <w:r w:rsidR="002C41C8" w:rsidRPr="00B42FAA">
        <w:rPr>
          <w:rFonts w:ascii="仿宋" w:eastAsia="仿宋" w:hAnsi="仿宋" w:hint="eastAsia"/>
          <w:sz w:val="32"/>
          <w:szCs w:val="32"/>
        </w:rPr>
        <w:t>用户</w:t>
      </w:r>
      <w:r w:rsidR="0019688D" w:rsidRPr="00B42FAA">
        <w:rPr>
          <w:rFonts w:ascii="仿宋" w:eastAsia="仿宋" w:hAnsi="仿宋" w:hint="eastAsia"/>
          <w:sz w:val="32"/>
          <w:szCs w:val="32"/>
        </w:rPr>
        <w:t>侧合同电量</w:t>
      </w:r>
      <w:r w:rsidR="00807D51" w:rsidRPr="00B42FAA">
        <w:rPr>
          <w:rFonts w:ascii="仿宋" w:eastAsia="仿宋" w:hAnsi="仿宋" w:hint="eastAsia"/>
          <w:sz w:val="32"/>
          <w:szCs w:val="32"/>
        </w:rPr>
        <w:t>结算根据电力用户“全电量”、“非全电量”参与方式不同，分别开展。市场化合同电量</w:t>
      </w:r>
      <w:r w:rsidR="00637FBC" w:rsidRPr="00B42FAA">
        <w:rPr>
          <w:rFonts w:ascii="仿宋" w:eastAsia="仿宋" w:hAnsi="仿宋" w:hint="eastAsia"/>
          <w:sz w:val="32"/>
          <w:szCs w:val="32"/>
        </w:rPr>
        <w:t>偏差</w:t>
      </w:r>
      <w:r w:rsidR="00D4417C" w:rsidRPr="00B42FAA">
        <w:rPr>
          <w:rFonts w:ascii="仿宋" w:eastAsia="仿宋" w:hAnsi="仿宋" w:hint="eastAsia"/>
          <w:sz w:val="32"/>
          <w:szCs w:val="32"/>
        </w:rPr>
        <w:t>按照统一标准</w:t>
      </w:r>
      <w:r w:rsidR="00B922F4" w:rsidRPr="00B42FAA">
        <w:rPr>
          <w:rFonts w:ascii="仿宋" w:eastAsia="仿宋" w:hAnsi="仿宋" w:hint="eastAsia"/>
          <w:sz w:val="32"/>
          <w:szCs w:val="32"/>
        </w:rPr>
        <w:t>清算考核</w:t>
      </w:r>
      <w:r w:rsidR="00807D51" w:rsidRPr="00B42FAA">
        <w:rPr>
          <w:rFonts w:ascii="仿宋" w:eastAsia="仿宋" w:hAnsi="仿宋" w:hint="eastAsia"/>
          <w:sz w:val="32"/>
          <w:szCs w:val="32"/>
        </w:rPr>
        <w:t>。</w:t>
      </w:r>
      <w:r w:rsidR="002F6F10" w:rsidRPr="00B42FAA">
        <w:rPr>
          <w:rFonts w:ascii="仿宋" w:eastAsia="仿宋" w:hAnsi="仿宋" w:hint="eastAsia"/>
          <w:sz w:val="32"/>
          <w:szCs w:val="32"/>
        </w:rPr>
        <w:t>具体结算、清算原则如下</w:t>
      </w:r>
      <w:r w:rsidR="00D4417C" w:rsidRPr="00B42FAA">
        <w:rPr>
          <w:rFonts w:ascii="仿宋" w:eastAsia="仿宋" w:hAnsi="仿宋" w:hint="eastAsia"/>
          <w:sz w:val="32"/>
          <w:szCs w:val="32"/>
        </w:rPr>
        <w:t>。</w:t>
      </w:r>
    </w:p>
    <w:p w:rsidR="007B1F1A" w:rsidRPr="00B42FAA" w:rsidRDefault="007B1F1A" w:rsidP="007B1F1A">
      <w:pPr>
        <w:widowControl w:val="0"/>
        <w:autoSpaceDE w:val="0"/>
        <w:autoSpaceDN w:val="0"/>
        <w:snapToGrid/>
        <w:spacing w:after="0" w:line="560" w:lineRule="exact"/>
        <w:ind w:left="1" w:firstLine="645"/>
        <w:jc w:val="both"/>
        <w:rPr>
          <w:rFonts w:ascii="楷体_GB2312" w:eastAsia="楷体_GB2312" w:hAnsi="仿宋"/>
          <w:sz w:val="32"/>
          <w:szCs w:val="32"/>
        </w:rPr>
      </w:pPr>
      <w:r w:rsidRPr="00B42FAA">
        <w:rPr>
          <w:rFonts w:ascii="楷体_GB2312" w:eastAsia="楷体_GB2312" w:hAnsi="仿宋" w:hint="eastAsia"/>
          <w:sz w:val="32"/>
          <w:szCs w:val="32"/>
        </w:rPr>
        <w:t>（一）“全电量”</w:t>
      </w:r>
      <w:r w:rsidR="00B922F4" w:rsidRPr="00B42FAA">
        <w:rPr>
          <w:rFonts w:ascii="楷体_GB2312" w:eastAsia="楷体_GB2312" w:hAnsi="仿宋" w:hint="eastAsia"/>
          <w:sz w:val="32"/>
          <w:szCs w:val="32"/>
        </w:rPr>
        <w:t>电力用户结算原则</w:t>
      </w:r>
    </w:p>
    <w:p w:rsidR="007B1F1A" w:rsidRPr="00B42FAA" w:rsidRDefault="00A966B5" w:rsidP="00156DF5">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月度以</w:t>
      </w:r>
      <w:r w:rsidR="00090F81" w:rsidRPr="00B42FAA">
        <w:rPr>
          <w:rFonts w:ascii="仿宋" w:eastAsia="仿宋" w:hAnsi="仿宋" w:hint="eastAsia"/>
          <w:sz w:val="32"/>
          <w:szCs w:val="32"/>
        </w:rPr>
        <w:t>当月市场化合同计划</w:t>
      </w:r>
      <w:r w:rsidRPr="00B42FAA">
        <w:rPr>
          <w:rFonts w:ascii="仿宋" w:eastAsia="仿宋" w:hAnsi="仿宋" w:hint="eastAsia"/>
          <w:sz w:val="32"/>
          <w:szCs w:val="32"/>
        </w:rPr>
        <w:t>为依据结算</w:t>
      </w:r>
      <w:r w:rsidR="002B7863" w:rsidRPr="00B42FAA">
        <w:rPr>
          <w:rFonts w:ascii="仿宋" w:eastAsia="仿宋" w:hAnsi="仿宋" w:hint="eastAsia"/>
          <w:sz w:val="32"/>
          <w:szCs w:val="32"/>
        </w:rPr>
        <w:t>直接交易</w:t>
      </w:r>
      <w:r w:rsidR="007B1F1A" w:rsidRPr="00B42FAA">
        <w:rPr>
          <w:rFonts w:ascii="仿宋" w:eastAsia="仿宋" w:hAnsi="仿宋" w:hint="eastAsia"/>
          <w:sz w:val="32"/>
          <w:szCs w:val="32"/>
        </w:rPr>
        <w:t>电量</w:t>
      </w:r>
      <w:r w:rsidR="00090F81" w:rsidRPr="00B42FAA">
        <w:rPr>
          <w:rFonts w:ascii="仿宋" w:eastAsia="仿宋" w:hAnsi="仿宋" w:hint="eastAsia"/>
          <w:sz w:val="32"/>
          <w:szCs w:val="32"/>
        </w:rPr>
        <w:t>。其中：</w:t>
      </w:r>
    </w:p>
    <w:p w:rsidR="004545C9" w:rsidRPr="00B42FAA" w:rsidRDefault="00090F81" w:rsidP="00156DF5">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1.</w:t>
      </w:r>
      <w:r w:rsidR="004545C9" w:rsidRPr="00B42FAA">
        <w:rPr>
          <w:rFonts w:ascii="仿宋" w:eastAsia="仿宋" w:hAnsi="仿宋" w:hint="eastAsia"/>
          <w:sz w:val="32"/>
          <w:szCs w:val="32"/>
        </w:rPr>
        <w:t>当电力用户月度实际用电量小于等于当月市场化合同计划时，按实际用电结算市场化合同电量（如存在月度、年度等多份合同，按照合同电量等比例结算）。偏差电量按照清算原则进行清算考核。</w:t>
      </w:r>
    </w:p>
    <w:p w:rsidR="004545C9" w:rsidRPr="00B42FAA" w:rsidRDefault="004545C9" w:rsidP="00156DF5">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2.当电力用户月度实际用电量大于当月市场化合同计划时，按照当月市场化合同计划结算市场化合同电量，超出部分按照年度直接交易火电发电企业成交均价、对应输配电价及政府性基金及附加形成的到户电价结算。偏差电量按照清算原则进行清算考核。</w:t>
      </w:r>
    </w:p>
    <w:p w:rsidR="007B1F1A" w:rsidRPr="00B42FAA" w:rsidRDefault="00B922F4" w:rsidP="00156DF5">
      <w:pPr>
        <w:widowControl w:val="0"/>
        <w:autoSpaceDE w:val="0"/>
        <w:autoSpaceDN w:val="0"/>
        <w:snapToGrid/>
        <w:spacing w:after="0" w:line="560" w:lineRule="exact"/>
        <w:ind w:left="1" w:firstLine="645"/>
        <w:jc w:val="both"/>
        <w:rPr>
          <w:rFonts w:ascii="楷体_GB2312" w:eastAsia="楷体_GB2312" w:hAnsi="仿宋"/>
          <w:sz w:val="32"/>
          <w:szCs w:val="32"/>
        </w:rPr>
      </w:pPr>
      <w:r w:rsidRPr="00B42FAA">
        <w:rPr>
          <w:rFonts w:ascii="楷体_GB2312" w:eastAsia="楷体_GB2312" w:hAnsi="仿宋" w:hint="eastAsia"/>
          <w:sz w:val="32"/>
          <w:szCs w:val="32"/>
        </w:rPr>
        <w:lastRenderedPageBreak/>
        <w:t>（二）“非全电量”电力用户结算原则</w:t>
      </w:r>
    </w:p>
    <w:p w:rsidR="00E75979" w:rsidRPr="00B42FAA" w:rsidRDefault="00807D51" w:rsidP="00E75979">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电力用户</w:t>
      </w:r>
      <w:r w:rsidR="00E75979" w:rsidRPr="00B42FAA">
        <w:rPr>
          <w:rFonts w:ascii="仿宋" w:eastAsia="仿宋" w:hAnsi="仿宋" w:hint="eastAsia"/>
          <w:sz w:val="32"/>
          <w:szCs w:val="32"/>
        </w:rPr>
        <w:t>月度用电量</w:t>
      </w:r>
      <w:r w:rsidRPr="00B42FAA">
        <w:rPr>
          <w:rFonts w:ascii="仿宋" w:eastAsia="仿宋" w:hAnsi="仿宋" w:hint="eastAsia"/>
          <w:sz w:val="32"/>
          <w:szCs w:val="32"/>
        </w:rPr>
        <w:t>按照优先购电电量、市场化合同电量的顺序结算。</w:t>
      </w:r>
      <w:r w:rsidR="00E75979" w:rsidRPr="00B42FAA">
        <w:rPr>
          <w:rFonts w:ascii="仿宋" w:eastAsia="仿宋" w:hAnsi="仿宋" w:hint="eastAsia"/>
          <w:sz w:val="32"/>
          <w:szCs w:val="32"/>
        </w:rPr>
        <w:t>优先购电电量对应电价为目录电价。其中：</w:t>
      </w:r>
    </w:p>
    <w:p w:rsidR="00B922F4" w:rsidRPr="00B42FAA" w:rsidRDefault="00E75979" w:rsidP="00E75979">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1.当</w:t>
      </w:r>
      <w:r w:rsidR="005941CD" w:rsidRPr="00B42FAA">
        <w:rPr>
          <w:rFonts w:ascii="仿宋" w:eastAsia="仿宋" w:hAnsi="仿宋" w:hint="eastAsia"/>
          <w:sz w:val="32"/>
          <w:szCs w:val="32"/>
        </w:rPr>
        <w:t>电力用户</w:t>
      </w:r>
      <w:r w:rsidRPr="00B42FAA">
        <w:rPr>
          <w:rFonts w:ascii="仿宋" w:eastAsia="仿宋" w:hAnsi="仿宋" w:hint="eastAsia"/>
          <w:sz w:val="32"/>
          <w:szCs w:val="32"/>
        </w:rPr>
        <w:t>月度实际用电量小于等于当月优先购电计划时，月度实际用电量全部结算为优先购电电量</w:t>
      </w:r>
      <w:r w:rsidR="00F3777C" w:rsidRPr="00B42FAA">
        <w:rPr>
          <w:rFonts w:ascii="仿宋" w:eastAsia="仿宋" w:hAnsi="仿宋" w:hint="eastAsia"/>
          <w:sz w:val="32"/>
          <w:szCs w:val="32"/>
        </w:rPr>
        <w:t>。</w:t>
      </w:r>
      <w:r w:rsidRPr="00B42FAA">
        <w:rPr>
          <w:rFonts w:ascii="仿宋" w:eastAsia="仿宋" w:hAnsi="仿宋" w:hint="eastAsia"/>
          <w:sz w:val="32"/>
          <w:szCs w:val="32"/>
        </w:rPr>
        <w:t>当月市场化合同计划电量</w:t>
      </w:r>
      <w:r w:rsidR="00F3777C" w:rsidRPr="00B42FAA">
        <w:rPr>
          <w:rFonts w:ascii="仿宋" w:eastAsia="仿宋" w:hAnsi="仿宋" w:hint="eastAsia"/>
          <w:sz w:val="32"/>
          <w:szCs w:val="32"/>
        </w:rPr>
        <w:t>全部计为偏差电量，</w:t>
      </w:r>
      <w:r w:rsidRPr="00B42FAA">
        <w:rPr>
          <w:rFonts w:ascii="仿宋" w:eastAsia="仿宋" w:hAnsi="仿宋" w:hint="eastAsia"/>
          <w:sz w:val="32"/>
          <w:szCs w:val="32"/>
        </w:rPr>
        <w:t>按照清算原则进行清算考核。</w:t>
      </w:r>
    </w:p>
    <w:p w:rsidR="00807D51" w:rsidRPr="00B42FAA" w:rsidRDefault="00807D51" w:rsidP="00156DF5">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2.</w:t>
      </w:r>
      <w:r w:rsidR="00E75979" w:rsidRPr="00B42FAA">
        <w:rPr>
          <w:rFonts w:ascii="仿宋" w:eastAsia="仿宋" w:hAnsi="仿宋" w:hint="eastAsia"/>
          <w:sz w:val="32"/>
          <w:szCs w:val="32"/>
        </w:rPr>
        <w:t>当</w:t>
      </w:r>
      <w:r w:rsidR="005941CD" w:rsidRPr="00B42FAA">
        <w:rPr>
          <w:rFonts w:ascii="仿宋" w:eastAsia="仿宋" w:hAnsi="仿宋" w:hint="eastAsia"/>
          <w:sz w:val="32"/>
          <w:szCs w:val="32"/>
        </w:rPr>
        <w:t>电力用户</w:t>
      </w:r>
      <w:r w:rsidR="00E75979" w:rsidRPr="00B42FAA">
        <w:rPr>
          <w:rFonts w:ascii="仿宋" w:eastAsia="仿宋" w:hAnsi="仿宋" w:hint="eastAsia"/>
          <w:sz w:val="32"/>
          <w:szCs w:val="32"/>
        </w:rPr>
        <w:t>月度实际用电量大于当月优先购电计划</w:t>
      </w:r>
      <w:r w:rsidR="005941CD" w:rsidRPr="00B42FAA">
        <w:rPr>
          <w:rFonts w:ascii="仿宋" w:eastAsia="仿宋" w:hAnsi="仿宋" w:hint="eastAsia"/>
          <w:sz w:val="32"/>
          <w:szCs w:val="32"/>
        </w:rPr>
        <w:t>但小于等于当月优先购电计划与当月市场化合同计划之和时</w:t>
      </w:r>
      <w:r w:rsidR="00E75979" w:rsidRPr="00B42FAA">
        <w:rPr>
          <w:rFonts w:ascii="仿宋" w:eastAsia="仿宋" w:hAnsi="仿宋" w:hint="eastAsia"/>
          <w:sz w:val="32"/>
          <w:szCs w:val="32"/>
        </w:rPr>
        <w:t>，</w:t>
      </w:r>
      <w:r w:rsidR="005941CD" w:rsidRPr="00B42FAA">
        <w:rPr>
          <w:rFonts w:ascii="仿宋" w:eastAsia="仿宋" w:hAnsi="仿宋" w:hint="eastAsia"/>
          <w:sz w:val="32"/>
          <w:szCs w:val="32"/>
        </w:rPr>
        <w:t>优先购电电量按照当月优先购电计划结算</w:t>
      </w:r>
      <w:r w:rsidR="00F3777C" w:rsidRPr="00B42FAA">
        <w:rPr>
          <w:rFonts w:ascii="仿宋" w:eastAsia="仿宋" w:hAnsi="仿宋" w:hint="eastAsia"/>
          <w:sz w:val="32"/>
          <w:szCs w:val="32"/>
        </w:rPr>
        <w:t>，</w:t>
      </w:r>
      <w:r w:rsidR="005941CD" w:rsidRPr="00B42FAA">
        <w:rPr>
          <w:rFonts w:ascii="仿宋" w:eastAsia="仿宋" w:hAnsi="仿宋" w:hint="eastAsia"/>
          <w:sz w:val="32"/>
          <w:szCs w:val="32"/>
        </w:rPr>
        <w:t>剩余部分结算当月市场化合同电量（如存在月度、年度等多份合同，按照合同电量等比例结算）</w:t>
      </w:r>
      <w:r w:rsidR="00F3777C" w:rsidRPr="00B42FAA">
        <w:rPr>
          <w:rFonts w:ascii="仿宋" w:eastAsia="仿宋" w:hAnsi="仿宋" w:hint="eastAsia"/>
          <w:sz w:val="32"/>
          <w:szCs w:val="32"/>
        </w:rPr>
        <w:t>。</w:t>
      </w:r>
      <w:r w:rsidR="00CD6A3D" w:rsidRPr="00B42FAA">
        <w:rPr>
          <w:rFonts w:ascii="仿宋" w:eastAsia="仿宋" w:hAnsi="仿宋" w:hint="eastAsia"/>
          <w:sz w:val="32"/>
          <w:szCs w:val="32"/>
        </w:rPr>
        <w:t>偏差</w:t>
      </w:r>
      <w:r w:rsidR="00F3777C" w:rsidRPr="00B42FAA">
        <w:rPr>
          <w:rFonts w:ascii="仿宋" w:eastAsia="仿宋" w:hAnsi="仿宋" w:hint="eastAsia"/>
          <w:sz w:val="32"/>
          <w:szCs w:val="32"/>
        </w:rPr>
        <w:t>电量</w:t>
      </w:r>
      <w:r w:rsidR="00CD6A3D" w:rsidRPr="00B42FAA">
        <w:rPr>
          <w:rFonts w:ascii="仿宋" w:eastAsia="仿宋" w:hAnsi="仿宋" w:hint="eastAsia"/>
          <w:sz w:val="32"/>
          <w:szCs w:val="32"/>
        </w:rPr>
        <w:t>按照清算原则进行清算考核</w:t>
      </w:r>
      <w:r w:rsidR="005941CD" w:rsidRPr="00B42FAA">
        <w:rPr>
          <w:rFonts w:ascii="仿宋" w:eastAsia="仿宋" w:hAnsi="仿宋" w:hint="eastAsia"/>
          <w:sz w:val="32"/>
          <w:szCs w:val="32"/>
        </w:rPr>
        <w:t>。</w:t>
      </w:r>
    </w:p>
    <w:p w:rsidR="00B922F4" w:rsidRPr="00B42FAA" w:rsidRDefault="005941CD" w:rsidP="00156DF5">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3.当电力用户月度实际用电量大于当月优先购电计划与当月市场化合同计划之和时，优先购电电量按照当月优先购电计划结算，市场化电量按照当月市场化合同计划结算，</w:t>
      </w:r>
      <w:r w:rsidR="004545C9" w:rsidRPr="00B42FAA">
        <w:rPr>
          <w:rFonts w:ascii="仿宋" w:eastAsia="仿宋" w:hAnsi="仿宋" w:hint="eastAsia"/>
          <w:sz w:val="32"/>
          <w:szCs w:val="32"/>
        </w:rPr>
        <w:t>超出</w:t>
      </w:r>
      <w:r w:rsidRPr="00B42FAA">
        <w:rPr>
          <w:rFonts w:ascii="仿宋" w:eastAsia="仿宋" w:hAnsi="仿宋" w:hint="eastAsia"/>
          <w:sz w:val="32"/>
          <w:szCs w:val="32"/>
        </w:rPr>
        <w:t>部分按照年度直接交易火电发电企业成交均价、对应输配电价及政府性基金及附加形成的到户电价结算</w:t>
      </w:r>
      <w:r w:rsidR="00F3777C" w:rsidRPr="00B42FAA">
        <w:rPr>
          <w:rFonts w:ascii="仿宋" w:eastAsia="仿宋" w:hAnsi="仿宋" w:hint="eastAsia"/>
          <w:sz w:val="32"/>
          <w:szCs w:val="32"/>
        </w:rPr>
        <w:t>。偏差电量按照清算原则进行清算考核。</w:t>
      </w:r>
    </w:p>
    <w:p w:rsidR="00B922F4" w:rsidRPr="00B42FAA" w:rsidRDefault="00B922F4" w:rsidP="00B922F4">
      <w:pPr>
        <w:widowControl w:val="0"/>
        <w:autoSpaceDE w:val="0"/>
        <w:autoSpaceDN w:val="0"/>
        <w:snapToGrid/>
        <w:spacing w:after="0" w:line="560" w:lineRule="exact"/>
        <w:ind w:left="1" w:firstLine="645"/>
        <w:jc w:val="both"/>
        <w:rPr>
          <w:rFonts w:ascii="楷体_GB2312" w:eastAsia="楷体_GB2312" w:hAnsi="仿宋"/>
          <w:sz w:val="32"/>
          <w:szCs w:val="32"/>
        </w:rPr>
      </w:pPr>
      <w:r w:rsidRPr="00B42FAA">
        <w:rPr>
          <w:rFonts w:ascii="楷体_GB2312" w:eastAsia="楷体_GB2312" w:hAnsi="仿宋" w:hint="eastAsia"/>
          <w:sz w:val="32"/>
          <w:szCs w:val="32"/>
        </w:rPr>
        <w:t>（三）电力用户市场化电量清算原则</w:t>
      </w:r>
    </w:p>
    <w:p w:rsidR="00090F81" w:rsidRPr="00B42FAA" w:rsidRDefault="00090F81" w:rsidP="000D30B8">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月度对电力用户市场化合同计划电量</w:t>
      </w:r>
      <w:r w:rsidR="00E645E8" w:rsidRPr="00B42FAA">
        <w:rPr>
          <w:rFonts w:ascii="仿宋" w:eastAsia="仿宋" w:hAnsi="仿宋" w:hint="eastAsia"/>
          <w:sz w:val="32"/>
          <w:szCs w:val="32"/>
        </w:rPr>
        <w:t>（不含优先购电计划电量）</w:t>
      </w:r>
      <w:r w:rsidRPr="00B42FAA">
        <w:rPr>
          <w:rFonts w:ascii="仿宋" w:eastAsia="仿宋" w:hAnsi="仿宋" w:hint="eastAsia"/>
          <w:sz w:val="32"/>
          <w:szCs w:val="32"/>
        </w:rPr>
        <w:t>执行偏差进行清算考核。其中：</w:t>
      </w:r>
    </w:p>
    <w:p w:rsidR="00090F81" w:rsidRPr="00B42FAA" w:rsidRDefault="00090F81" w:rsidP="000D30B8">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1.</w:t>
      </w:r>
      <w:r w:rsidR="00977594" w:rsidRPr="00B42FAA">
        <w:rPr>
          <w:rFonts w:ascii="仿宋" w:eastAsia="仿宋" w:hAnsi="仿宋" w:hint="eastAsia"/>
          <w:sz w:val="32"/>
          <w:szCs w:val="32"/>
        </w:rPr>
        <w:t>当月市场化</w:t>
      </w:r>
      <w:r w:rsidR="00DA5FCE" w:rsidRPr="00B42FAA">
        <w:rPr>
          <w:rFonts w:ascii="仿宋" w:eastAsia="仿宋" w:hAnsi="仿宋" w:hint="eastAsia"/>
          <w:sz w:val="32"/>
          <w:szCs w:val="32"/>
        </w:rPr>
        <w:t>合同</w:t>
      </w:r>
      <w:r w:rsidR="00977594" w:rsidRPr="00B42FAA">
        <w:rPr>
          <w:rFonts w:ascii="仿宋" w:eastAsia="仿宋" w:hAnsi="仿宋" w:hint="eastAsia"/>
          <w:sz w:val="32"/>
          <w:szCs w:val="32"/>
        </w:rPr>
        <w:t>计划</w:t>
      </w:r>
      <w:r w:rsidR="00DA5FCE" w:rsidRPr="00B42FAA">
        <w:rPr>
          <w:rFonts w:ascii="仿宋" w:eastAsia="仿宋" w:hAnsi="仿宋" w:hint="eastAsia"/>
          <w:sz w:val="32"/>
          <w:szCs w:val="32"/>
        </w:rPr>
        <w:t>电量</w:t>
      </w:r>
      <w:r w:rsidR="005D72F5" w:rsidRPr="00B42FAA">
        <w:rPr>
          <w:rFonts w:ascii="仿宋" w:eastAsia="仿宋" w:hAnsi="仿宋" w:hint="eastAsia"/>
          <w:sz w:val="32"/>
          <w:szCs w:val="32"/>
        </w:rPr>
        <w:t>允许偏差</w:t>
      </w:r>
      <w:r w:rsidR="00E3256D" w:rsidRPr="00B42FAA">
        <w:rPr>
          <w:rFonts w:ascii="仿宋" w:eastAsia="仿宋" w:hAnsi="仿宋" w:hint="eastAsia"/>
          <w:sz w:val="32"/>
          <w:szCs w:val="32"/>
        </w:rPr>
        <w:t>±5%</w:t>
      </w:r>
      <w:r w:rsidR="005D72F5" w:rsidRPr="00B42FAA">
        <w:rPr>
          <w:rFonts w:ascii="仿宋" w:eastAsia="仿宋" w:hAnsi="仿宋" w:hint="eastAsia"/>
          <w:sz w:val="32"/>
          <w:szCs w:val="32"/>
        </w:rPr>
        <w:t>以内不平衡电量</w:t>
      </w:r>
      <w:r w:rsidR="00E3256D" w:rsidRPr="00B42FAA">
        <w:rPr>
          <w:rFonts w:ascii="仿宋" w:eastAsia="仿宋" w:hAnsi="仿宋" w:hint="eastAsia"/>
          <w:sz w:val="32"/>
          <w:szCs w:val="32"/>
        </w:rPr>
        <w:t>，不承担违约责任</w:t>
      </w:r>
      <w:r w:rsidRPr="00B42FAA">
        <w:rPr>
          <w:rFonts w:ascii="仿宋" w:eastAsia="仿宋" w:hAnsi="仿宋" w:hint="eastAsia"/>
          <w:sz w:val="32"/>
          <w:szCs w:val="32"/>
        </w:rPr>
        <w:t>。</w:t>
      </w:r>
    </w:p>
    <w:p w:rsidR="00CB7738" w:rsidRPr="00B42FAA" w:rsidRDefault="00090F81" w:rsidP="000D30B8">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lastRenderedPageBreak/>
        <w:t>2.</w:t>
      </w:r>
      <w:r w:rsidR="00977594" w:rsidRPr="00B42FAA">
        <w:rPr>
          <w:rFonts w:ascii="仿宋" w:eastAsia="仿宋" w:hAnsi="仿宋" w:hint="eastAsia"/>
          <w:sz w:val="32"/>
          <w:szCs w:val="32"/>
        </w:rPr>
        <w:t>当月市场化合同计划电量</w:t>
      </w:r>
      <w:r w:rsidR="00CB7738" w:rsidRPr="00B42FAA">
        <w:rPr>
          <w:rFonts w:ascii="仿宋" w:eastAsia="仿宋" w:hAnsi="仿宋" w:hint="eastAsia"/>
          <w:sz w:val="32"/>
          <w:szCs w:val="32"/>
        </w:rPr>
        <w:t>允许偏差±5%</w:t>
      </w:r>
      <w:r w:rsidRPr="00B42FAA">
        <w:rPr>
          <w:rFonts w:ascii="仿宋" w:eastAsia="仿宋" w:hAnsi="仿宋" w:hint="eastAsia"/>
          <w:sz w:val="32"/>
          <w:szCs w:val="32"/>
        </w:rPr>
        <w:t>以外不平衡电量</w:t>
      </w:r>
      <w:r w:rsidR="00DA5FCE" w:rsidRPr="00B42FAA">
        <w:rPr>
          <w:rFonts w:ascii="仿宋" w:eastAsia="仿宋" w:hAnsi="仿宋" w:hint="eastAsia"/>
          <w:sz w:val="32"/>
          <w:szCs w:val="32"/>
        </w:rPr>
        <w:t>，</w:t>
      </w:r>
      <w:r w:rsidR="007B4C4A" w:rsidRPr="00B42FAA">
        <w:rPr>
          <w:rFonts w:ascii="仿宋" w:eastAsia="仿宋" w:hAnsi="仿宋" w:hint="eastAsia"/>
          <w:sz w:val="32"/>
          <w:szCs w:val="32"/>
        </w:rPr>
        <w:t>均</w:t>
      </w:r>
      <w:r w:rsidR="00E3256D" w:rsidRPr="00B42FAA">
        <w:rPr>
          <w:rFonts w:ascii="仿宋" w:eastAsia="仿宋" w:hAnsi="仿宋" w:hint="eastAsia"/>
          <w:sz w:val="32"/>
          <w:szCs w:val="32"/>
        </w:rPr>
        <w:t>按</w:t>
      </w:r>
      <w:r w:rsidR="00BC0E22" w:rsidRPr="00B42FAA">
        <w:rPr>
          <w:rFonts w:ascii="仿宋" w:eastAsia="仿宋" w:hAnsi="仿宋" w:hint="eastAsia"/>
          <w:sz w:val="32"/>
          <w:szCs w:val="32"/>
        </w:rPr>
        <w:t>年度直接交易火电发电企业成交均价</w:t>
      </w:r>
      <w:r w:rsidR="00E3256D" w:rsidRPr="00B42FAA">
        <w:rPr>
          <w:rFonts w:ascii="仿宋" w:eastAsia="仿宋" w:hAnsi="仿宋" w:hint="eastAsia"/>
          <w:sz w:val="32"/>
          <w:szCs w:val="32"/>
        </w:rPr>
        <w:t>的</w:t>
      </w:r>
      <w:r w:rsidR="007B4C4A" w:rsidRPr="00B42FAA">
        <w:rPr>
          <w:rFonts w:ascii="仿宋" w:eastAsia="仿宋" w:hAnsi="仿宋" w:hint="eastAsia"/>
          <w:sz w:val="32"/>
          <w:szCs w:val="32"/>
        </w:rPr>
        <w:t>2</w:t>
      </w:r>
      <w:r w:rsidR="000542B6" w:rsidRPr="00B42FAA">
        <w:rPr>
          <w:rFonts w:ascii="仿宋" w:eastAsia="仿宋" w:hAnsi="仿宋" w:hint="eastAsia"/>
          <w:sz w:val="32"/>
          <w:szCs w:val="32"/>
        </w:rPr>
        <w:t>0%</w:t>
      </w:r>
      <w:r w:rsidR="00CB7738" w:rsidRPr="00B42FAA">
        <w:rPr>
          <w:rFonts w:ascii="仿宋" w:eastAsia="仿宋" w:hAnsi="仿宋" w:hint="eastAsia"/>
          <w:sz w:val="32"/>
          <w:szCs w:val="32"/>
        </w:rPr>
        <w:t>承担偏差考核</w:t>
      </w:r>
      <w:r w:rsidR="009025FA" w:rsidRPr="00B42FAA">
        <w:rPr>
          <w:rFonts w:ascii="仿宋" w:eastAsia="仿宋" w:hAnsi="仿宋" w:hint="eastAsia"/>
          <w:sz w:val="32"/>
          <w:szCs w:val="32"/>
        </w:rPr>
        <w:t>。</w:t>
      </w:r>
    </w:p>
    <w:p w:rsidR="002C41C8" w:rsidRPr="00B42FAA" w:rsidRDefault="007B4C4A" w:rsidP="000D30B8">
      <w:pPr>
        <w:spacing w:after="0" w:line="560" w:lineRule="exact"/>
        <w:ind w:firstLine="573"/>
        <w:jc w:val="both"/>
        <w:rPr>
          <w:rFonts w:ascii="仿宋" w:eastAsia="仿宋" w:hAnsi="仿宋"/>
          <w:sz w:val="32"/>
          <w:szCs w:val="32"/>
        </w:rPr>
      </w:pPr>
      <w:r w:rsidRPr="00B42FAA">
        <w:rPr>
          <w:rFonts w:ascii="仿宋" w:eastAsia="仿宋" w:hAnsi="仿宋" w:hint="eastAsia"/>
          <w:b/>
          <w:sz w:val="32"/>
          <w:szCs w:val="32"/>
        </w:rPr>
        <w:t>第</w:t>
      </w:r>
      <w:r w:rsidR="00687659" w:rsidRPr="00B42FAA">
        <w:rPr>
          <w:rFonts w:ascii="仿宋" w:eastAsia="仿宋" w:hAnsi="仿宋" w:hint="eastAsia"/>
          <w:b/>
          <w:sz w:val="32"/>
          <w:szCs w:val="32"/>
        </w:rPr>
        <w:t>十</w:t>
      </w:r>
      <w:r w:rsidR="004D59F1" w:rsidRPr="00B42FAA">
        <w:rPr>
          <w:rFonts w:ascii="仿宋" w:eastAsia="仿宋" w:hAnsi="仿宋" w:hint="eastAsia"/>
          <w:b/>
          <w:sz w:val="32"/>
          <w:szCs w:val="32"/>
        </w:rPr>
        <w:t>八</w:t>
      </w:r>
      <w:r w:rsidRPr="00B42FAA">
        <w:rPr>
          <w:rFonts w:ascii="仿宋" w:eastAsia="仿宋" w:hAnsi="仿宋" w:hint="eastAsia"/>
          <w:b/>
          <w:sz w:val="32"/>
          <w:szCs w:val="32"/>
        </w:rPr>
        <w:t>条</w:t>
      </w:r>
      <w:r w:rsidR="002C41C8" w:rsidRPr="00B42FAA">
        <w:rPr>
          <w:rFonts w:ascii="仿宋" w:eastAsia="仿宋" w:hAnsi="仿宋" w:hint="eastAsia"/>
          <w:b/>
          <w:sz w:val="32"/>
          <w:szCs w:val="32"/>
        </w:rPr>
        <w:t xml:space="preserve"> </w:t>
      </w:r>
      <w:r w:rsidR="002C41C8" w:rsidRPr="00B42FAA">
        <w:rPr>
          <w:rFonts w:ascii="仿宋" w:eastAsia="仿宋" w:hAnsi="仿宋" w:hint="eastAsia"/>
          <w:sz w:val="32"/>
          <w:szCs w:val="32"/>
        </w:rPr>
        <w:t>发电侧合同电量结算与偏差处理</w:t>
      </w:r>
      <w:r w:rsidR="00DB6CE7" w:rsidRPr="00B42FAA">
        <w:rPr>
          <w:rFonts w:ascii="仿宋" w:eastAsia="仿宋" w:hAnsi="仿宋" w:hint="eastAsia"/>
          <w:sz w:val="32"/>
          <w:szCs w:val="32"/>
        </w:rPr>
        <w:t>。</w:t>
      </w:r>
    </w:p>
    <w:p w:rsidR="007B0450" w:rsidRPr="00B42FAA" w:rsidRDefault="00845C5F" w:rsidP="005847F2">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现阶段</w:t>
      </w:r>
      <w:r w:rsidR="00441CC2" w:rsidRPr="00B42FAA">
        <w:rPr>
          <w:rFonts w:ascii="仿宋" w:eastAsia="仿宋" w:hAnsi="仿宋" w:hint="eastAsia"/>
          <w:sz w:val="32"/>
          <w:szCs w:val="32"/>
        </w:rPr>
        <w:t>水电发电企业暂按</w:t>
      </w:r>
      <w:r w:rsidR="00637FBC" w:rsidRPr="00B42FAA">
        <w:rPr>
          <w:rFonts w:ascii="仿宋" w:eastAsia="仿宋" w:hAnsi="仿宋" w:hint="eastAsia"/>
          <w:sz w:val="32"/>
          <w:szCs w:val="32"/>
        </w:rPr>
        <w:t>优先发电滚动</w:t>
      </w:r>
      <w:r w:rsidRPr="00B42FAA">
        <w:rPr>
          <w:rFonts w:ascii="仿宋" w:eastAsia="仿宋" w:hAnsi="仿宋" w:hint="eastAsia"/>
          <w:sz w:val="32"/>
          <w:szCs w:val="32"/>
        </w:rPr>
        <w:t>方式结算，</w:t>
      </w:r>
      <w:r w:rsidR="007A521D" w:rsidRPr="00B42FAA">
        <w:rPr>
          <w:rFonts w:ascii="仿宋" w:eastAsia="仿宋" w:hAnsi="仿宋" w:hint="eastAsia"/>
          <w:sz w:val="32"/>
          <w:szCs w:val="32"/>
        </w:rPr>
        <w:t>丰水期</w:t>
      </w:r>
      <w:r w:rsidRPr="00B42FAA">
        <w:rPr>
          <w:rFonts w:ascii="仿宋" w:eastAsia="仿宋" w:hAnsi="仿宋" w:hint="eastAsia"/>
          <w:sz w:val="32"/>
          <w:szCs w:val="32"/>
        </w:rPr>
        <w:t>水电发电企业</w:t>
      </w:r>
      <w:r w:rsidR="007A521D" w:rsidRPr="00B42FAA">
        <w:rPr>
          <w:rFonts w:ascii="仿宋" w:eastAsia="仿宋" w:hAnsi="仿宋" w:hint="eastAsia"/>
          <w:sz w:val="32"/>
          <w:szCs w:val="32"/>
        </w:rPr>
        <w:t>参与市场化时一并明确其偏差处理方式。</w:t>
      </w:r>
      <w:r w:rsidR="00441CC2" w:rsidRPr="00B42FAA">
        <w:rPr>
          <w:rFonts w:ascii="仿宋" w:eastAsia="仿宋" w:hAnsi="仿宋" w:hint="eastAsia"/>
          <w:sz w:val="32"/>
          <w:szCs w:val="32"/>
        </w:rPr>
        <w:t>其他发电企业</w:t>
      </w:r>
      <w:r w:rsidR="005828BB" w:rsidRPr="00B42FAA">
        <w:rPr>
          <w:rFonts w:ascii="仿宋" w:eastAsia="仿宋" w:hAnsi="仿宋" w:hint="eastAsia"/>
          <w:sz w:val="32"/>
          <w:szCs w:val="32"/>
        </w:rPr>
        <w:t>按照发电类型分别开展偏差处理工作</w:t>
      </w:r>
      <w:r w:rsidR="005847F2" w:rsidRPr="00B42FAA">
        <w:rPr>
          <w:rFonts w:ascii="仿宋" w:eastAsia="仿宋" w:hAnsi="仿宋" w:hint="eastAsia"/>
          <w:sz w:val="32"/>
          <w:szCs w:val="32"/>
        </w:rPr>
        <w:t>，</w:t>
      </w:r>
      <w:r w:rsidR="005828BB" w:rsidRPr="00B42FAA">
        <w:rPr>
          <w:rFonts w:ascii="仿宋" w:eastAsia="仿宋" w:hAnsi="仿宋" w:hint="eastAsia"/>
          <w:sz w:val="32"/>
          <w:szCs w:val="32"/>
        </w:rPr>
        <w:t>其中</w:t>
      </w:r>
      <w:r w:rsidR="005847F2" w:rsidRPr="00B42FAA">
        <w:rPr>
          <w:rFonts w:ascii="仿宋" w:eastAsia="仿宋" w:hAnsi="仿宋" w:hint="eastAsia"/>
          <w:sz w:val="32"/>
          <w:szCs w:val="32"/>
        </w:rPr>
        <w:t>现货交易、辅助服务等实时交易电量先从上网电量中扣除</w:t>
      </w:r>
      <w:r w:rsidR="00B54874" w:rsidRPr="00B42FAA">
        <w:rPr>
          <w:rFonts w:ascii="仿宋" w:eastAsia="仿宋" w:hAnsi="仿宋" w:hint="eastAsia"/>
          <w:sz w:val="32"/>
          <w:szCs w:val="32"/>
        </w:rPr>
        <w:t>，</w:t>
      </w:r>
      <w:r w:rsidR="005847F2" w:rsidRPr="00B42FAA">
        <w:rPr>
          <w:rFonts w:ascii="仿宋" w:eastAsia="仿宋" w:hAnsi="仿宋" w:hint="eastAsia"/>
          <w:sz w:val="32"/>
          <w:szCs w:val="32"/>
        </w:rPr>
        <w:t>其余中长期合同</w:t>
      </w:r>
      <w:r w:rsidR="00DB6CE7" w:rsidRPr="00B42FAA">
        <w:rPr>
          <w:rFonts w:ascii="仿宋" w:eastAsia="仿宋" w:hAnsi="仿宋" w:hint="eastAsia"/>
          <w:sz w:val="32"/>
          <w:szCs w:val="32"/>
        </w:rPr>
        <w:t>按照</w:t>
      </w:r>
      <w:r w:rsidR="00A6141C" w:rsidRPr="00B42FAA">
        <w:rPr>
          <w:rFonts w:ascii="仿宋" w:eastAsia="仿宋" w:hAnsi="仿宋" w:hint="eastAsia"/>
          <w:sz w:val="32"/>
          <w:szCs w:val="32"/>
        </w:rPr>
        <w:t>优先发电电量</w:t>
      </w:r>
      <w:r w:rsidR="00DB6CE7" w:rsidRPr="00B42FAA">
        <w:rPr>
          <w:rFonts w:ascii="仿宋" w:eastAsia="仿宋" w:hAnsi="仿宋" w:hint="eastAsia"/>
          <w:sz w:val="32"/>
          <w:szCs w:val="32"/>
        </w:rPr>
        <w:t>、援疆电量</w:t>
      </w:r>
      <w:r w:rsidR="005847F2" w:rsidRPr="00B42FAA">
        <w:rPr>
          <w:rFonts w:ascii="仿宋" w:eastAsia="仿宋" w:hAnsi="仿宋" w:hint="eastAsia"/>
          <w:sz w:val="32"/>
          <w:szCs w:val="32"/>
        </w:rPr>
        <w:t>、</w:t>
      </w:r>
      <w:r w:rsidR="00DB6CE7" w:rsidRPr="00B42FAA">
        <w:rPr>
          <w:rFonts w:ascii="仿宋" w:eastAsia="仿宋" w:hAnsi="仿宋" w:hint="eastAsia"/>
          <w:sz w:val="32"/>
          <w:szCs w:val="32"/>
        </w:rPr>
        <w:t>市场化交易电量</w:t>
      </w:r>
      <w:r w:rsidR="00221F4F" w:rsidRPr="00B42FAA">
        <w:rPr>
          <w:rFonts w:ascii="仿宋" w:eastAsia="仿宋" w:hAnsi="仿宋" w:hint="eastAsia"/>
          <w:sz w:val="32"/>
          <w:szCs w:val="32"/>
        </w:rPr>
        <w:t>（市场化交易包含</w:t>
      </w:r>
      <w:r w:rsidR="003D5F9A" w:rsidRPr="00B42FAA">
        <w:rPr>
          <w:rFonts w:ascii="仿宋" w:eastAsia="仿宋" w:hAnsi="仿宋" w:hint="eastAsia"/>
          <w:sz w:val="32"/>
          <w:szCs w:val="32"/>
        </w:rPr>
        <w:t>电力</w:t>
      </w:r>
      <w:r w:rsidR="00221F4F" w:rsidRPr="00B42FAA">
        <w:rPr>
          <w:rFonts w:ascii="仿宋" w:eastAsia="仿宋" w:hAnsi="仿宋" w:hint="eastAsia"/>
          <w:sz w:val="32"/>
          <w:szCs w:val="32"/>
        </w:rPr>
        <w:t>直接交易、</w:t>
      </w:r>
      <w:r w:rsidR="003D5F9A" w:rsidRPr="00B42FAA">
        <w:rPr>
          <w:rFonts w:ascii="仿宋" w:eastAsia="仿宋" w:hAnsi="仿宋" w:hint="eastAsia"/>
          <w:sz w:val="32"/>
          <w:szCs w:val="32"/>
        </w:rPr>
        <w:t>合同电量转让交易（包括含优先电量在内的各类合同转让交易、关停发电权交易、新能源替代交易）</w:t>
      </w:r>
      <w:r w:rsidR="00221F4F" w:rsidRPr="00B42FAA">
        <w:rPr>
          <w:rFonts w:ascii="仿宋" w:eastAsia="仿宋" w:hAnsi="仿宋" w:hint="eastAsia"/>
          <w:sz w:val="32"/>
          <w:szCs w:val="32"/>
        </w:rPr>
        <w:t>、</w:t>
      </w:r>
      <w:r w:rsidR="003D5F9A" w:rsidRPr="00B42FAA">
        <w:rPr>
          <w:rFonts w:ascii="仿宋" w:eastAsia="仿宋" w:hAnsi="仿宋" w:hint="eastAsia"/>
          <w:sz w:val="32"/>
          <w:szCs w:val="32"/>
        </w:rPr>
        <w:t>跨省跨区交易</w:t>
      </w:r>
      <w:r w:rsidR="00221F4F" w:rsidRPr="00B42FAA">
        <w:rPr>
          <w:rFonts w:ascii="仿宋" w:eastAsia="仿宋" w:hAnsi="仿宋" w:hint="eastAsia"/>
          <w:sz w:val="32"/>
          <w:szCs w:val="32"/>
        </w:rPr>
        <w:t>（不含援疆）等中长期市场化交易类型）</w:t>
      </w:r>
      <w:r w:rsidR="00DB6CE7" w:rsidRPr="00B42FAA">
        <w:rPr>
          <w:rFonts w:ascii="仿宋" w:eastAsia="仿宋" w:hAnsi="仿宋" w:hint="eastAsia"/>
          <w:sz w:val="32"/>
          <w:szCs w:val="32"/>
        </w:rPr>
        <w:t>的顺序进行结算。发电侧合同电量偏差月结月清，</w:t>
      </w:r>
      <w:r w:rsidR="00A81512" w:rsidRPr="00B42FAA">
        <w:rPr>
          <w:rFonts w:ascii="仿宋" w:eastAsia="仿宋" w:hAnsi="仿宋" w:hint="eastAsia"/>
          <w:sz w:val="32"/>
          <w:szCs w:val="32"/>
        </w:rPr>
        <w:t>暂不区分疆内市场化与疆电外送（不含援疆）造成的偏差电量</w:t>
      </w:r>
      <w:r w:rsidR="007B0450" w:rsidRPr="00B42FAA">
        <w:rPr>
          <w:rFonts w:ascii="仿宋" w:eastAsia="仿宋" w:hAnsi="仿宋" w:hint="eastAsia"/>
          <w:sz w:val="32"/>
          <w:szCs w:val="32"/>
        </w:rPr>
        <w:t>。</w:t>
      </w:r>
    </w:p>
    <w:p w:rsidR="00265CBE" w:rsidRPr="00B42FAA" w:rsidRDefault="00265CBE" w:rsidP="005847F2">
      <w:pPr>
        <w:widowControl w:val="0"/>
        <w:autoSpaceDE w:val="0"/>
        <w:autoSpaceDN w:val="0"/>
        <w:snapToGrid/>
        <w:spacing w:after="0" w:line="560" w:lineRule="exact"/>
        <w:ind w:left="1" w:firstLine="645"/>
        <w:jc w:val="both"/>
        <w:rPr>
          <w:rFonts w:ascii="楷体_GB2312" w:eastAsia="楷体_GB2312" w:hAnsi="仿宋"/>
          <w:sz w:val="32"/>
          <w:szCs w:val="32"/>
        </w:rPr>
      </w:pPr>
      <w:r w:rsidRPr="00B42FAA">
        <w:rPr>
          <w:rFonts w:ascii="楷体_GB2312" w:eastAsia="楷体_GB2312" w:hAnsi="仿宋" w:hint="eastAsia"/>
          <w:sz w:val="32"/>
          <w:szCs w:val="32"/>
        </w:rPr>
        <w:t>（一）整体偏差处理</w:t>
      </w:r>
    </w:p>
    <w:p w:rsidR="00DB0D5C" w:rsidRPr="00B42FAA" w:rsidRDefault="00265CBE" w:rsidP="005847F2">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（1）根据</w:t>
      </w:r>
      <w:r w:rsidR="00DB0D5C" w:rsidRPr="00B42FAA">
        <w:rPr>
          <w:rFonts w:ascii="仿宋" w:eastAsia="仿宋" w:hAnsi="仿宋" w:hint="eastAsia"/>
          <w:sz w:val="32"/>
          <w:szCs w:val="32"/>
        </w:rPr>
        <w:t>同类型发电企业月度优先发电计划、当月实际上网电量（扣除现货交易、辅助服务等实时交易电</w:t>
      </w:r>
      <w:r w:rsidR="00147834">
        <w:rPr>
          <w:rFonts w:ascii="仿宋" w:eastAsia="仿宋" w:hAnsi="仿宋" w:hint="eastAsia"/>
          <w:sz w:val="32"/>
          <w:szCs w:val="32"/>
        </w:rPr>
        <w:t>量</w:t>
      </w:r>
      <w:r w:rsidR="00DB0D5C" w:rsidRPr="00B42FAA">
        <w:rPr>
          <w:rFonts w:ascii="仿宋" w:eastAsia="仿宋" w:hAnsi="仿宋" w:hint="eastAsia"/>
          <w:sz w:val="32"/>
          <w:szCs w:val="32"/>
        </w:rPr>
        <w:t>）、当月实际市场化交易电量（含电力援疆），确定同类型发电企业当月整体偏差电量。【总上网电量（扣除现货交易、辅助服务电量）-总优先发电计划-市场化交易电量=整体偏差电量】</w:t>
      </w:r>
    </w:p>
    <w:p w:rsidR="00DB0D5C" w:rsidRPr="00B42FAA" w:rsidRDefault="00DB0D5C" w:rsidP="005847F2">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其中：</w:t>
      </w:r>
    </w:p>
    <w:p w:rsidR="00DB0D5C" w:rsidRPr="00B42FAA" w:rsidRDefault="00DB0D5C" w:rsidP="005847F2">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火电市场化交易电量中包含电力用户超过市场化合同部分用电量，</w:t>
      </w:r>
      <w:r w:rsidR="00C02E61" w:rsidRPr="00B42FAA">
        <w:rPr>
          <w:rFonts w:ascii="仿宋" w:eastAsia="仿宋" w:hAnsi="仿宋" w:hint="eastAsia"/>
          <w:sz w:val="32"/>
          <w:szCs w:val="32"/>
        </w:rPr>
        <w:t>该部分电量</w:t>
      </w:r>
      <w:r w:rsidRPr="00B42FAA">
        <w:rPr>
          <w:rFonts w:ascii="仿宋" w:eastAsia="仿宋" w:hAnsi="仿宋" w:hint="eastAsia"/>
          <w:sz w:val="32"/>
          <w:szCs w:val="32"/>
        </w:rPr>
        <w:t>按照当月火电发电企业上网电量等比例分</w:t>
      </w:r>
      <w:r w:rsidRPr="00B42FAA">
        <w:rPr>
          <w:rFonts w:ascii="仿宋" w:eastAsia="仿宋" w:hAnsi="仿宋" w:hint="eastAsia"/>
          <w:sz w:val="32"/>
          <w:szCs w:val="32"/>
        </w:rPr>
        <w:lastRenderedPageBreak/>
        <w:t>摊，电价为年度直接交易火电发电企业成交加权平均价</w:t>
      </w:r>
      <w:r w:rsidR="00C02E61" w:rsidRPr="00B42FAA">
        <w:rPr>
          <w:rFonts w:ascii="仿宋" w:eastAsia="仿宋" w:hAnsi="仿宋" w:hint="eastAsia"/>
          <w:sz w:val="32"/>
          <w:szCs w:val="32"/>
        </w:rPr>
        <w:t>。</w:t>
      </w:r>
    </w:p>
    <w:p w:rsidR="00DB0D5C" w:rsidRPr="00B42FAA" w:rsidRDefault="00DB0D5C" w:rsidP="005847F2">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（2）同类型发电企业当月整体偏差电量按照装机容量分摊至各发电企业。</w:t>
      </w:r>
    </w:p>
    <w:p w:rsidR="00265CBE" w:rsidRPr="00B42FAA" w:rsidRDefault="00C02E61" w:rsidP="005847F2">
      <w:pPr>
        <w:widowControl w:val="0"/>
        <w:autoSpaceDE w:val="0"/>
        <w:autoSpaceDN w:val="0"/>
        <w:snapToGrid/>
        <w:spacing w:after="0" w:line="560" w:lineRule="exact"/>
        <w:ind w:left="1" w:firstLine="645"/>
        <w:jc w:val="both"/>
        <w:rPr>
          <w:rFonts w:ascii="楷体_GB2312" w:eastAsia="楷体_GB2312" w:hAnsi="仿宋"/>
          <w:sz w:val="32"/>
          <w:szCs w:val="32"/>
        </w:rPr>
      </w:pPr>
      <w:r w:rsidRPr="00B42FAA">
        <w:rPr>
          <w:rFonts w:ascii="楷体_GB2312" w:eastAsia="楷体_GB2312" w:hAnsi="仿宋" w:hint="eastAsia"/>
          <w:sz w:val="32"/>
          <w:szCs w:val="32"/>
        </w:rPr>
        <w:t>（二）个体偏差处理</w:t>
      </w:r>
    </w:p>
    <w:p w:rsidR="009D0656" w:rsidRPr="00B42FAA" w:rsidRDefault="00B02499" w:rsidP="009D0656">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1</w:t>
      </w:r>
      <w:r w:rsidR="009D0656" w:rsidRPr="00B42FAA">
        <w:rPr>
          <w:rFonts w:ascii="仿宋" w:eastAsia="仿宋" w:hAnsi="仿宋" w:hint="eastAsia"/>
          <w:sz w:val="32"/>
          <w:szCs w:val="32"/>
        </w:rPr>
        <w:t>.</w:t>
      </w:r>
      <w:r w:rsidRPr="00B42FAA">
        <w:rPr>
          <w:rFonts w:ascii="仿宋" w:eastAsia="仿宋" w:hAnsi="仿宋" w:hint="eastAsia"/>
          <w:sz w:val="32"/>
          <w:szCs w:val="32"/>
        </w:rPr>
        <w:t>风电（或光伏）发电企业</w:t>
      </w:r>
      <w:r w:rsidR="009D0656" w:rsidRPr="00B42FAA">
        <w:rPr>
          <w:rFonts w:ascii="仿宋" w:eastAsia="仿宋" w:hAnsi="仿宋" w:hint="eastAsia"/>
          <w:sz w:val="32"/>
          <w:szCs w:val="32"/>
        </w:rPr>
        <w:t>：</w:t>
      </w:r>
    </w:p>
    <w:p w:rsidR="00B02499" w:rsidRPr="00B42FAA" w:rsidRDefault="00B02499" w:rsidP="00B02499">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（1）当单个风电（或光伏）发电企业上网电量小于等于其当月各类合同电量之和时</w:t>
      </w:r>
      <w:r w:rsidR="006D02A2" w:rsidRPr="00B42FAA">
        <w:rPr>
          <w:rFonts w:ascii="仿宋" w:eastAsia="仿宋" w:hAnsi="仿宋" w:hint="eastAsia"/>
          <w:sz w:val="32"/>
          <w:szCs w:val="32"/>
        </w:rPr>
        <w:t>，</w:t>
      </w:r>
      <w:r w:rsidRPr="00B42FAA">
        <w:rPr>
          <w:rFonts w:ascii="仿宋" w:eastAsia="仿宋" w:hAnsi="仿宋" w:hint="eastAsia"/>
          <w:sz w:val="32"/>
          <w:szCs w:val="32"/>
        </w:rPr>
        <w:t>按照优先发电计划先结算优先发电电量，</w:t>
      </w:r>
      <w:r w:rsidR="00C044ED" w:rsidRPr="00B42FAA">
        <w:rPr>
          <w:rFonts w:ascii="仿宋" w:eastAsia="仿宋" w:hAnsi="仿宋" w:hint="eastAsia"/>
          <w:sz w:val="32"/>
          <w:szCs w:val="32"/>
        </w:rPr>
        <w:t>如优先发电电量不足，缺额部分由剩余风电（或光伏）发电企业按照各自月度优先发电电量计划等比例分摊</w:t>
      </w:r>
      <w:r w:rsidRPr="00B42FAA">
        <w:rPr>
          <w:rFonts w:ascii="仿宋" w:eastAsia="仿宋" w:hAnsi="仿宋" w:hint="eastAsia"/>
          <w:sz w:val="32"/>
          <w:szCs w:val="32"/>
        </w:rPr>
        <w:t>；其次结算整体偏差电量，如整体偏差电量不足，缺额部分由剩余风电（或光伏）发电企业按照各自装机容量等比例分摊；再结算援疆电量，如援疆电量不足，缺额部分按援疆激励政策调整分摊；最后结算市场化交易电量，如市场化交易电量不足，按照等比例方式扣减。</w:t>
      </w:r>
    </w:p>
    <w:p w:rsidR="00B02499" w:rsidRPr="00B42FAA" w:rsidRDefault="00B02499" w:rsidP="00B02499">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（2）当单个风电（或光伏）发电企业上网电量大于其当月各类合同电量之和时，月度超出部分按照当月风电（光伏）市场化交易电量（不含援疆电量）扣减部分的合同均价予以结算。</w:t>
      </w:r>
    </w:p>
    <w:p w:rsidR="00B02499" w:rsidRPr="00B42FAA" w:rsidRDefault="00B02499" w:rsidP="00B02499">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（3）进一步研究风电（或光伏）发电企业个体结算与偏差处理方式，探索建立公平、公开的市场环境。</w:t>
      </w:r>
    </w:p>
    <w:p w:rsidR="009D0656" w:rsidRPr="00B42FAA" w:rsidRDefault="00B02499" w:rsidP="009D0656">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2</w:t>
      </w:r>
      <w:r w:rsidR="009D0656" w:rsidRPr="00B42FAA">
        <w:rPr>
          <w:rFonts w:ascii="仿宋" w:eastAsia="仿宋" w:hAnsi="仿宋" w:hint="eastAsia"/>
          <w:sz w:val="32"/>
          <w:szCs w:val="32"/>
        </w:rPr>
        <w:t>.</w:t>
      </w:r>
      <w:r w:rsidRPr="00B42FAA">
        <w:rPr>
          <w:rFonts w:ascii="仿宋" w:eastAsia="仿宋" w:hAnsi="仿宋" w:hint="eastAsia"/>
          <w:sz w:val="32"/>
          <w:szCs w:val="32"/>
        </w:rPr>
        <w:t>火电发电企业</w:t>
      </w:r>
      <w:r w:rsidR="009D0656" w:rsidRPr="00B42FAA">
        <w:rPr>
          <w:rFonts w:ascii="仿宋" w:eastAsia="仿宋" w:hAnsi="仿宋" w:hint="eastAsia"/>
          <w:sz w:val="32"/>
          <w:szCs w:val="32"/>
        </w:rPr>
        <w:t>：</w:t>
      </w:r>
    </w:p>
    <w:p w:rsidR="009D0656" w:rsidRPr="00B42FAA" w:rsidRDefault="009D0656" w:rsidP="00B02499">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（1）当单个火电发电企业上网电量小于等于其当月各类</w:t>
      </w:r>
      <w:r w:rsidRPr="00B42FAA">
        <w:rPr>
          <w:rFonts w:ascii="仿宋" w:eastAsia="仿宋" w:hAnsi="仿宋" w:hint="eastAsia"/>
          <w:sz w:val="32"/>
          <w:szCs w:val="32"/>
        </w:rPr>
        <w:lastRenderedPageBreak/>
        <w:t>合同电量之和时</w:t>
      </w:r>
      <w:r w:rsidR="006D02A2" w:rsidRPr="00B42FAA">
        <w:rPr>
          <w:rFonts w:ascii="仿宋" w:eastAsia="仿宋" w:hAnsi="仿宋" w:hint="eastAsia"/>
          <w:sz w:val="32"/>
          <w:szCs w:val="32"/>
        </w:rPr>
        <w:t>，</w:t>
      </w:r>
      <w:r w:rsidR="00030749" w:rsidRPr="00B42FAA">
        <w:rPr>
          <w:rFonts w:ascii="仿宋" w:eastAsia="仿宋" w:hAnsi="仿宋" w:hint="eastAsia"/>
          <w:sz w:val="32"/>
          <w:szCs w:val="32"/>
        </w:rPr>
        <w:t>按照优先发电计划先结算优先发电电量</w:t>
      </w:r>
      <w:r w:rsidRPr="00B42FAA">
        <w:rPr>
          <w:rFonts w:ascii="仿宋" w:eastAsia="仿宋" w:hAnsi="仿宋" w:hint="eastAsia"/>
          <w:sz w:val="32"/>
          <w:szCs w:val="32"/>
        </w:rPr>
        <w:t>，</w:t>
      </w:r>
      <w:r w:rsidR="00C044ED" w:rsidRPr="00B42FAA">
        <w:rPr>
          <w:rFonts w:ascii="仿宋" w:eastAsia="仿宋" w:hAnsi="仿宋" w:hint="eastAsia"/>
          <w:sz w:val="32"/>
          <w:szCs w:val="32"/>
        </w:rPr>
        <w:t>如优先发电电量不足，缺额部分由剩余火电发电企业按照各自月度优先发电电量计划等比例分摊</w:t>
      </w:r>
      <w:r w:rsidR="00030749" w:rsidRPr="00B42FAA">
        <w:rPr>
          <w:rFonts w:ascii="仿宋" w:eastAsia="仿宋" w:hAnsi="仿宋" w:hint="eastAsia"/>
          <w:sz w:val="32"/>
          <w:szCs w:val="32"/>
        </w:rPr>
        <w:t>；其次结算整体偏差电量，如整体偏差电量不足，缺额部分由剩余火电发电企业按照各自装机容量等比例分摊；</w:t>
      </w:r>
      <w:r w:rsidRPr="00B42FAA">
        <w:rPr>
          <w:rFonts w:ascii="仿宋" w:eastAsia="仿宋" w:hAnsi="仿宋" w:hint="eastAsia"/>
          <w:sz w:val="32"/>
          <w:szCs w:val="32"/>
        </w:rPr>
        <w:t>再结算援疆电量，如援疆电量不足，缺额部分按援疆激励政策调整分摊。最后结算市场化交易电量，如市场化交易电量不足，按照等比例方式扣减，扣减电量按照当月火电市场化交易电量（不含援疆电量）扣减部分合同均价的比例（1-E）给予电费补偿。</w:t>
      </w:r>
    </w:p>
    <w:p w:rsidR="009D0656" w:rsidRPr="00B42FAA" w:rsidRDefault="009D0656" w:rsidP="00B02499">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（2）当单个火电发电企业上网电量大于其当月各类合同电量之和时</w:t>
      </w:r>
      <w:r w:rsidR="006D02A2" w:rsidRPr="00B42FAA">
        <w:rPr>
          <w:rFonts w:ascii="仿宋" w:eastAsia="仿宋" w:hAnsi="仿宋" w:hint="eastAsia"/>
          <w:sz w:val="32"/>
          <w:szCs w:val="32"/>
        </w:rPr>
        <w:t>，</w:t>
      </w:r>
      <w:r w:rsidRPr="00B42FAA">
        <w:rPr>
          <w:rFonts w:ascii="仿宋" w:eastAsia="仿宋" w:hAnsi="仿宋" w:hint="eastAsia"/>
          <w:sz w:val="32"/>
          <w:szCs w:val="32"/>
        </w:rPr>
        <w:t>单个火电发电企业超出其当月各类合同电量之和部分按照当月火电市场化交易电量（不含援疆电量）扣减部分合同均价比例E结算。</w:t>
      </w:r>
    </w:p>
    <w:p w:rsidR="009D0656" w:rsidRPr="00B42FAA" w:rsidRDefault="009D0656" w:rsidP="009D0656">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（3）比例E取值范围为0到1，随市场交易情况进行调整，具体由新疆电力市场管理委员会讨论确定，初期暂设0.9。</w:t>
      </w:r>
    </w:p>
    <w:p w:rsidR="009D0656" w:rsidRPr="00B42FAA" w:rsidRDefault="00B02499" w:rsidP="009D0656">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（4）</w:t>
      </w:r>
      <w:r w:rsidR="009D0656" w:rsidRPr="00B42FAA">
        <w:rPr>
          <w:rFonts w:ascii="仿宋" w:eastAsia="仿宋" w:hAnsi="仿宋" w:hint="eastAsia"/>
          <w:sz w:val="32"/>
          <w:szCs w:val="32"/>
        </w:rPr>
        <w:t>由于火电企业自身原因造成的月度少发或超发电量</w:t>
      </w:r>
      <w:r w:rsidR="00C02E61" w:rsidRPr="00B42FAA">
        <w:rPr>
          <w:rFonts w:ascii="仿宋" w:eastAsia="仿宋" w:hAnsi="仿宋" w:hint="eastAsia"/>
          <w:sz w:val="32"/>
          <w:szCs w:val="32"/>
        </w:rPr>
        <w:t>（不包括辅助服务等实时交易电量）</w:t>
      </w:r>
      <w:r w:rsidR="009D0656" w:rsidRPr="00B42FAA">
        <w:rPr>
          <w:rFonts w:ascii="仿宋" w:eastAsia="仿宋" w:hAnsi="仿宋" w:hint="eastAsia"/>
          <w:sz w:val="32"/>
          <w:szCs w:val="32"/>
        </w:rPr>
        <w:t>，5%以内电量免于考核。5%以外电量的按照年度直接交易火电发电企业成交均价的20%承担偏差考核费用，考核电量上限为调度提供的自身原因影响的少发或超发电量。</w:t>
      </w:r>
    </w:p>
    <w:p w:rsidR="003F534C" w:rsidRPr="00B42FAA" w:rsidRDefault="009D0656" w:rsidP="00884B85">
      <w:pPr>
        <w:widowControl w:val="0"/>
        <w:autoSpaceDE w:val="0"/>
        <w:autoSpaceDN w:val="0"/>
        <w:snapToGrid/>
        <w:spacing w:after="0" w:line="560" w:lineRule="exact"/>
        <w:ind w:left="1" w:firstLine="645"/>
        <w:jc w:val="both"/>
        <w:rPr>
          <w:rFonts w:ascii="仿宋" w:eastAsia="仿宋" w:hAnsi="仿宋"/>
          <w:sz w:val="32"/>
          <w:szCs w:val="32"/>
        </w:rPr>
      </w:pPr>
      <w:r w:rsidRPr="00B42FAA">
        <w:rPr>
          <w:rFonts w:ascii="仿宋" w:eastAsia="仿宋" w:hAnsi="仿宋" w:hint="eastAsia"/>
          <w:sz w:val="32"/>
          <w:szCs w:val="32"/>
        </w:rPr>
        <w:t>调度机构应于每月结算前2个工作日将火电企业由于自身原因影响的少发或超发电量明细提交交易</w:t>
      </w:r>
      <w:r w:rsidR="00884B85" w:rsidRPr="00B42FAA">
        <w:rPr>
          <w:rFonts w:ascii="仿宋" w:eastAsia="仿宋" w:hAnsi="仿宋" w:hint="eastAsia"/>
          <w:sz w:val="32"/>
          <w:szCs w:val="32"/>
        </w:rPr>
        <w:t>机构。</w:t>
      </w:r>
    </w:p>
    <w:p w:rsidR="00B02499" w:rsidRPr="00B42FAA" w:rsidRDefault="00B02499" w:rsidP="00884B85">
      <w:pPr>
        <w:widowControl w:val="0"/>
        <w:autoSpaceDE w:val="0"/>
        <w:autoSpaceDN w:val="0"/>
        <w:snapToGrid/>
        <w:spacing w:after="0" w:line="560" w:lineRule="exact"/>
        <w:ind w:left="1" w:firstLine="645"/>
        <w:jc w:val="both"/>
        <w:rPr>
          <w:rFonts w:asciiTheme="minorEastAsia" w:eastAsiaTheme="minorEastAsia" w:hAnsiTheme="minorEastAsia"/>
          <w:b/>
          <w:sz w:val="32"/>
          <w:szCs w:val="32"/>
        </w:rPr>
      </w:pPr>
    </w:p>
    <w:p w:rsidR="003F534C" w:rsidRPr="00B42FAA" w:rsidRDefault="003F534C" w:rsidP="000D30B8">
      <w:pPr>
        <w:spacing w:after="0" w:line="560" w:lineRule="exact"/>
        <w:jc w:val="center"/>
        <w:rPr>
          <w:rFonts w:asciiTheme="minorEastAsia" w:eastAsiaTheme="minorEastAsia" w:hAnsiTheme="minorEastAsia"/>
          <w:b/>
          <w:sz w:val="32"/>
          <w:szCs w:val="32"/>
        </w:rPr>
      </w:pPr>
      <w:r w:rsidRPr="00B42FAA">
        <w:rPr>
          <w:rFonts w:asciiTheme="minorEastAsia" w:eastAsiaTheme="minorEastAsia" w:hAnsiTheme="minorEastAsia" w:hint="eastAsia"/>
          <w:b/>
          <w:sz w:val="32"/>
          <w:szCs w:val="32"/>
        </w:rPr>
        <w:t xml:space="preserve">第六章  </w:t>
      </w:r>
      <w:r w:rsidR="005B685F" w:rsidRPr="00B42FAA">
        <w:rPr>
          <w:rFonts w:asciiTheme="minorEastAsia" w:eastAsiaTheme="minorEastAsia" w:hAnsiTheme="minorEastAsia" w:hint="eastAsia"/>
          <w:b/>
          <w:sz w:val="32"/>
          <w:szCs w:val="32"/>
        </w:rPr>
        <w:t>清算</w:t>
      </w:r>
    </w:p>
    <w:p w:rsidR="00C55BD5" w:rsidRPr="00B42FAA" w:rsidRDefault="003F534C" w:rsidP="000D30B8">
      <w:pPr>
        <w:spacing w:after="0" w:line="560" w:lineRule="exact"/>
        <w:ind w:firstLine="630"/>
        <w:jc w:val="both"/>
        <w:rPr>
          <w:rFonts w:ascii="仿宋" w:eastAsia="仿宋" w:hAnsi="仿宋"/>
          <w:b/>
          <w:sz w:val="32"/>
          <w:szCs w:val="32"/>
        </w:rPr>
      </w:pPr>
      <w:r w:rsidRPr="00B42FAA">
        <w:rPr>
          <w:rFonts w:ascii="仿宋" w:eastAsia="仿宋" w:hAnsi="仿宋" w:hint="eastAsia"/>
          <w:b/>
          <w:sz w:val="32"/>
          <w:szCs w:val="32"/>
        </w:rPr>
        <w:t>第</w:t>
      </w:r>
      <w:r w:rsidR="008D6151" w:rsidRPr="00B42FAA">
        <w:rPr>
          <w:rFonts w:ascii="仿宋" w:eastAsia="仿宋" w:hAnsi="仿宋" w:hint="eastAsia"/>
          <w:b/>
          <w:sz w:val="32"/>
          <w:szCs w:val="32"/>
        </w:rPr>
        <w:t>十</w:t>
      </w:r>
      <w:r w:rsidR="009337ED" w:rsidRPr="00B42FAA">
        <w:rPr>
          <w:rFonts w:ascii="仿宋" w:eastAsia="仿宋" w:hAnsi="仿宋" w:hint="eastAsia"/>
          <w:b/>
          <w:sz w:val="32"/>
          <w:szCs w:val="32"/>
        </w:rPr>
        <w:t>九</w:t>
      </w:r>
      <w:r w:rsidRPr="00B42FAA">
        <w:rPr>
          <w:rFonts w:ascii="仿宋" w:eastAsia="仿宋" w:hAnsi="仿宋" w:hint="eastAsia"/>
          <w:b/>
          <w:sz w:val="32"/>
          <w:szCs w:val="32"/>
        </w:rPr>
        <w:t xml:space="preserve">条 </w:t>
      </w:r>
      <w:r w:rsidR="0047178E" w:rsidRPr="00B42FAA">
        <w:rPr>
          <w:rFonts w:ascii="仿宋" w:eastAsia="仿宋" w:hAnsi="仿宋" w:hint="eastAsia"/>
          <w:sz w:val="32"/>
          <w:szCs w:val="32"/>
        </w:rPr>
        <w:t>本</w:t>
      </w:r>
      <w:r w:rsidR="000E3F66" w:rsidRPr="00B42FAA">
        <w:rPr>
          <w:rFonts w:ascii="仿宋" w:eastAsia="仿宋" w:hAnsi="仿宋" w:hint="eastAsia"/>
          <w:sz w:val="32"/>
          <w:szCs w:val="32"/>
        </w:rPr>
        <w:t>方案</w:t>
      </w:r>
      <w:r w:rsidR="0047178E" w:rsidRPr="00B42FAA">
        <w:rPr>
          <w:rFonts w:ascii="仿宋" w:eastAsia="仿宋" w:hAnsi="仿宋" w:hint="eastAsia"/>
          <w:sz w:val="32"/>
          <w:szCs w:val="32"/>
        </w:rPr>
        <w:t>中的清算，包含发、用两侧月度</w:t>
      </w:r>
      <w:r w:rsidR="00FF25CE" w:rsidRPr="00B42FAA">
        <w:rPr>
          <w:rFonts w:ascii="仿宋" w:eastAsia="仿宋" w:hAnsi="仿宋" w:hint="eastAsia"/>
          <w:sz w:val="32"/>
          <w:szCs w:val="32"/>
        </w:rPr>
        <w:t>清算</w:t>
      </w:r>
      <w:r w:rsidR="0047178E" w:rsidRPr="00B42FAA">
        <w:rPr>
          <w:rFonts w:ascii="仿宋" w:eastAsia="仿宋" w:hAnsi="仿宋" w:hint="eastAsia"/>
          <w:sz w:val="32"/>
          <w:szCs w:val="32"/>
        </w:rPr>
        <w:t>。</w:t>
      </w:r>
    </w:p>
    <w:p w:rsidR="009025FA" w:rsidRPr="00B42FAA" w:rsidRDefault="0047178E" w:rsidP="000D30B8">
      <w:pPr>
        <w:spacing w:after="0" w:line="560" w:lineRule="exact"/>
        <w:ind w:firstLine="630"/>
        <w:jc w:val="both"/>
        <w:rPr>
          <w:rFonts w:ascii="仿宋" w:eastAsia="仿宋" w:hAnsi="仿宋"/>
          <w:sz w:val="32"/>
          <w:szCs w:val="32"/>
        </w:rPr>
      </w:pPr>
      <w:r w:rsidRPr="00B42FAA">
        <w:rPr>
          <w:rFonts w:ascii="仿宋" w:eastAsia="仿宋" w:hAnsi="仿宋" w:hint="eastAsia"/>
          <w:b/>
          <w:sz w:val="32"/>
          <w:szCs w:val="32"/>
        </w:rPr>
        <w:t>第</w:t>
      </w:r>
      <w:r w:rsidR="009337ED" w:rsidRPr="00B42FAA">
        <w:rPr>
          <w:rFonts w:ascii="仿宋" w:eastAsia="仿宋" w:hAnsi="仿宋" w:hint="eastAsia"/>
          <w:b/>
          <w:sz w:val="32"/>
          <w:szCs w:val="32"/>
        </w:rPr>
        <w:t>二十</w:t>
      </w:r>
      <w:r w:rsidRPr="00B42FAA">
        <w:rPr>
          <w:rFonts w:ascii="仿宋" w:eastAsia="仿宋" w:hAnsi="仿宋" w:hint="eastAsia"/>
          <w:b/>
          <w:sz w:val="32"/>
          <w:szCs w:val="32"/>
        </w:rPr>
        <w:t>条</w:t>
      </w:r>
      <w:r w:rsidRPr="00B42FAA">
        <w:rPr>
          <w:rFonts w:ascii="仿宋" w:eastAsia="仿宋" w:hAnsi="仿宋" w:hint="eastAsia"/>
          <w:sz w:val="32"/>
          <w:szCs w:val="32"/>
        </w:rPr>
        <w:t xml:space="preserve"> </w:t>
      </w:r>
      <w:r w:rsidR="009025FA" w:rsidRPr="00B42FAA">
        <w:rPr>
          <w:rFonts w:ascii="仿宋" w:eastAsia="仿宋" w:hAnsi="仿宋" w:hint="eastAsia"/>
          <w:sz w:val="32"/>
          <w:szCs w:val="32"/>
        </w:rPr>
        <w:t>用户侧</w:t>
      </w:r>
      <w:r w:rsidR="00494C38" w:rsidRPr="00B42FAA">
        <w:rPr>
          <w:rFonts w:ascii="仿宋" w:eastAsia="仿宋" w:hAnsi="仿宋" w:hint="eastAsia"/>
          <w:sz w:val="32"/>
          <w:szCs w:val="32"/>
        </w:rPr>
        <w:t>月度</w:t>
      </w:r>
      <w:r w:rsidRPr="00B42FAA">
        <w:rPr>
          <w:rFonts w:ascii="仿宋" w:eastAsia="仿宋" w:hAnsi="仿宋" w:hint="eastAsia"/>
          <w:sz w:val="32"/>
          <w:szCs w:val="32"/>
        </w:rPr>
        <w:t>清算，</w:t>
      </w:r>
      <w:r w:rsidR="009025FA" w:rsidRPr="00B42FAA">
        <w:rPr>
          <w:rFonts w:ascii="仿宋" w:eastAsia="仿宋" w:hAnsi="仿宋" w:hint="eastAsia"/>
          <w:sz w:val="32"/>
          <w:szCs w:val="32"/>
        </w:rPr>
        <w:t>主要指</w:t>
      </w:r>
      <w:r w:rsidRPr="00B42FAA">
        <w:rPr>
          <w:rFonts w:ascii="仿宋" w:eastAsia="仿宋" w:hAnsi="仿宋" w:hint="eastAsia"/>
          <w:sz w:val="32"/>
          <w:szCs w:val="32"/>
        </w:rPr>
        <w:t>电力用户月度交易合同执行偏差清算，</w:t>
      </w:r>
      <w:r w:rsidR="009025FA" w:rsidRPr="00B42FAA">
        <w:rPr>
          <w:rFonts w:ascii="仿宋" w:eastAsia="仿宋" w:hAnsi="仿宋" w:hint="eastAsia"/>
          <w:sz w:val="32"/>
          <w:szCs w:val="32"/>
        </w:rPr>
        <w:t>清算考核费用按照当月火电</w:t>
      </w:r>
      <w:r w:rsidR="009337ED" w:rsidRPr="00B42FAA">
        <w:rPr>
          <w:rFonts w:ascii="仿宋" w:eastAsia="仿宋" w:hAnsi="仿宋" w:hint="eastAsia"/>
          <w:sz w:val="32"/>
          <w:szCs w:val="32"/>
        </w:rPr>
        <w:t>发电</w:t>
      </w:r>
      <w:r w:rsidR="009025FA" w:rsidRPr="00B42FAA">
        <w:rPr>
          <w:rFonts w:ascii="仿宋" w:eastAsia="仿宋" w:hAnsi="仿宋" w:hint="eastAsia"/>
          <w:sz w:val="32"/>
          <w:szCs w:val="32"/>
        </w:rPr>
        <w:t>企业直接交易电量计划等比例分摊。</w:t>
      </w:r>
    </w:p>
    <w:p w:rsidR="009337ED" w:rsidRPr="00B42FAA" w:rsidRDefault="009025FA" w:rsidP="009025FA">
      <w:pPr>
        <w:spacing w:after="0" w:line="560" w:lineRule="exact"/>
        <w:ind w:firstLine="630"/>
        <w:jc w:val="both"/>
        <w:rPr>
          <w:rFonts w:ascii="仿宋" w:eastAsia="仿宋" w:hAnsi="仿宋"/>
          <w:sz w:val="32"/>
          <w:szCs w:val="32"/>
        </w:rPr>
      </w:pPr>
      <w:r w:rsidRPr="00B42FAA">
        <w:rPr>
          <w:rFonts w:ascii="仿宋" w:eastAsia="仿宋" w:hAnsi="仿宋" w:hint="eastAsia"/>
          <w:b/>
          <w:sz w:val="32"/>
          <w:szCs w:val="32"/>
        </w:rPr>
        <w:t>第二十</w:t>
      </w:r>
      <w:r w:rsidR="009337ED" w:rsidRPr="00B42FAA">
        <w:rPr>
          <w:rFonts w:ascii="仿宋" w:eastAsia="仿宋" w:hAnsi="仿宋" w:hint="eastAsia"/>
          <w:b/>
          <w:sz w:val="32"/>
          <w:szCs w:val="32"/>
        </w:rPr>
        <w:t>一</w:t>
      </w:r>
      <w:r w:rsidRPr="00B42FAA">
        <w:rPr>
          <w:rFonts w:ascii="仿宋" w:eastAsia="仿宋" w:hAnsi="仿宋" w:hint="eastAsia"/>
          <w:b/>
          <w:sz w:val="32"/>
          <w:szCs w:val="32"/>
        </w:rPr>
        <w:t>条</w:t>
      </w:r>
      <w:r w:rsidRPr="00B42FAA">
        <w:rPr>
          <w:rFonts w:ascii="仿宋" w:eastAsia="仿宋" w:hAnsi="仿宋" w:hint="eastAsia"/>
          <w:sz w:val="32"/>
          <w:szCs w:val="32"/>
        </w:rPr>
        <w:t xml:space="preserve"> 发</w:t>
      </w:r>
      <w:r w:rsidR="000A5D24" w:rsidRPr="00B42FAA">
        <w:rPr>
          <w:rFonts w:ascii="仿宋" w:eastAsia="仿宋" w:hAnsi="仿宋" w:hint="eastAsia"/>
          <w:sz w:val="32"/>
          <w:szCs w:val="32"/>
        </w:rPr>
        <w:t>电侧</w:t>
      </w:r>
      <w:r w:rsidR="00494C38" w:rsidRPr="00B42FAA">
        <w:rPr>
          <w:rFonts w:ascii="仿宋" w:eastAsia="仿宋" w:hAnsi="仿宋" w:hint="eastAsia"/>
          <w:sz w:val="32"/>
          <w:szCs w:val="32"/>
        </w:rPr>
        <w:t>月度</w:t>
      </w:r>
      <w:r w:rsidR="000A5D24" w:rsidRPr="00B42FAA">
        <w:rPr>
          <w:rFonts w:ascii="仿宋" w:eastAsia="仿宋" w:hAnsi="仿宋" w:hint="eastAsia"/>
          <w:sz w:val="32"/>
          <w:szCs w:val="32"/>
        </w:rPr>
        <w:t>清算，</w:t>
      </w:r>
      <w:r w:rsidR="009337ED" w:rsidRPr="00B42FAA">
        <w:rPr>
          <w:rFonts w:ascii="仿宋" w:eastAsia="仿宋" w:hAnsi="仿宋" w:hint="eastAsia"/>
          <w:sz w:val="32"/>
          <w:szCs w:val="32"/>
        </w:rPr>
        <w:t>主要指</w:t>
      </w:r>
      <w:r w:rsidR="00B631E6" w:rsidRPr="00B42FAA">
        <w:rPr>
          <w:rFonts w:ascii="仿宋" w:eastAsia="仿宋" w:hAnsi="仿宋" w:hint="eastAsia"/>
          <w:sz w:val="32"/>
          <w:szCs w:val="32"/>
        </w:rPr>
        <w:t>火电发电企业自身原因偏差考核清算</w:t>
      </w:r>
      <w:r w:rsidR="009337ED" w:rsidRPr="00B42FAA">
        <w:rPr>
          <w:rFonts w:ascii="仿宋" w:eastAsia="仿宋" w:hAnsi="仿宋" w:hint="eastAsia"/>
          <w:sz w:val="32"/>
          <w:szCs w:val="32"/>
        </w:rPr>
        <w:t>，清算考核费用按照当月火电发电企业上网电量等比例分摊。</w:t>
      </w:r>
    </w:p>
    <w:p w:rsidR="00AA10BD" w:rsidRPr="00B42FAA" w:rsidRDefault="006862CD" w:rsidP="000D30B8">
      <w:pPr>
        <w:spacing w:after="0" w:line="560" w:lineRule="exact"/>
        <w:ind w:firstLine="630"/>
        <w:jc w:val="both"/>
        <w:rPr>
          <w:rFonts w:ascii="仿宋" w:eastAsia="仿宋" w:hAnsi="仿宋"/>
          <w:sz w:val="32"/>
          <w:szCs w:val="32"/>
        </w:rPr>
      </w:pPr>
      <w:r w:rsidRPr="00B42FAA">
        <w:rPr>
          <w:rFonts w:ascii="仿宋" w:eastAsia="仿宋" w:hAnsi="仿宋" w:hint="eastAsia"/>
          <w:b/>
          <w:sz w:val="32"/>
          <w:szCs w:val="32"/>
        </w:rPr>
        <w:t>第二十</w:t>
      </w:r>
      <w:r w:rsidR="009337ED" w:rsidRPr="00B42FAA">
        <w:rPr>
          <w:rFonts w:ascii="仿宋" w:eastAsia="仿宋" w:hAnsi="仿宋" w:hint="eastAsia"/>
          <w:b/>
          <w:sz w:val="32"/>
          <w:szCs w:val="32"/>
        </w:rPr>
        <w:t>二</w:t>
      </w:r>
      <w:r w:rsidRPr="00B42FAA">
        <w:rPr>
          <w:rFonts w:ascii="仿宋" w:eastAsia="仿宋" w:hAnsi="仿宋" w:hint="eastAsia"/>
          <w:b/>
          <w:sz w:val="32"/>
          <w:szCs w:val="32"/>
        </w:rPr>
        <w:t>条</w:t>
      </w:r>
      <w:r w:rsidRPr="00B42FAA">
        <w:rPr>
          <w:rFonts w:ascii="仿宋" w:eastAsia="仿宋" w:hAnsi="仿宋" w:hint="eastAsia"/>
          <w:sz w:val="32"/>
          <w:szCs w:val="32"/>
        </w:rPr>
        <w:t xml:space="preserve"> 电力用户应</w:t>
      </w:r>
      <w:r w:rsidR="00015692" w:rsidRPr="00B42FAA">
        <w:rPr>
          <w:rFonts w:ascii="仿宋" w:eastAsia="仿宋" w:hAnsi="仿宋" w:hint="eastAsia"/>
          <w:sz w:val="32"/>
          <w:szCs w:val="32"/>
        </w:rPr>
        <w:t>在</w:t>
      </w:r>
      <w:r w:rsidR="007F608F" w:rsidRPr="00B42FAA">
        <w:rPr>
          <w:rFonts w:ascii="仿宋" w:eastAsia="仿宋" w:hAnsi="仿宋" w:hint="eastAsia"/>
          <w:sz w:val="32"/>
          <w:szCs w:val="32"/>
        </w:rPr>
        <w:t>偏差考核清算完毕后1个月内</w:t>
      </w:r>
      <w:r w:rsidRPr="00B42FAA">
        <w:rPr>
          <w:rFonts w:ascii="仿宋" w:eastAsia="仿宋" w:hAnsi="仿宋" w:hint="eastAsia"/>
          <w:sz w:val="32"/>
          <w:szCs w:val="32"/>
        </w:rPr>
        <w:t>及时、足额交纳偏差清算考核费用。如拒不交纳，则按照</w:t>
      </w:r>
      <w:r w:rsidR="00CF1571" w:rsidRPr="00B42FAA">
        <w:rPr>
          <w:rFonts w:ascii="仿宋" w:eastAsia="仿宋" w:hAnsi="仿宋" w:hint="eastAsia"/>
          <w:sz w:val="32"/>
          <w:szCs w:val="32"/>
        </w:rPr>
        <w:t>相关规则</w:t>
      </w:r>
      <w:r w:rsidRPr="00B42FAA">
        <w:rPr>
          <w:rFonts w:ascii="仿宋" w:eastAsia="仿宋" w:hAnsi="仿宋" w:hint="eastAsia"/>
          <w:sz w:val="32"/>
          <w:szCs w:val="32"/>
        </w:rPr>
        <w:t>处理。</w:t>
      </w:r>
    </w:p>
    <w:p w:rsidR="00C55BD5" w:rsidRPr="00B42FAA" w:rsidRDefault="00C55BD5" w:rsidP="000D30B8">
      <w:pPr>
        <w:spacing w:after="0" w:line="560" w:lineRule="exact"/>
        <w:ind w:firstLine="630"/>
        <w:jc w:val="both"/>
        <w:rPr>
          <w:rFonts w:ascii="仿宋" w:eastAsia="仿宋" w:hAnsi="仿宋"/>
          <w:sz w:val="32"/>
          <w:szCs w:val="32"/>
        </w:rPr>
      </w:pPr>
    </w:p>
    <w:p w:rsidR="006862CD" w:rsidRPr="00B42FAA" w:rsidRDefault="006862CD" w:rsidP="000D30B8">
      <w:pPr>
        <w:spacing w:after="0" w:line="560" w:lineRule="exact"/>
        <w:jc w:val="center"/>
        <w:rPr>
          <w:rFonts w:asciiTheme="minorEastAsia" w:eastAsiaTheme="minorEastAsia" w:hAnsiTheme="minorEastAsia"/>
          <w:b/>
          <w:sz w:val="32"/>
          <w:szCs w:val="32"/>
        </w:rPr>
      </w:pPr>
      <w:r w:rsidRPr="00B42FAA">
        <w:rPr>
          <w:rFonts w:asciiTheme="minorEastAsia" w:eastAsiaTheme="minorEastAsia" w:hAnsiTheme="minorEastAsia" w:hint="eastAsia"/>
          <w:b/>
          <w:sz w:val="32"/>
          <w:szCs w:val="32"/>
        </w:rPr>
        <w:t>第七章  其他事宜</w:t>
      </w:r>
    </w:p>
    <w:p w:rsidR="008348BF" w:rsidRPr="00B42FAA" w:rsidRDefault="00AE2F6D" w:rsidP="000D30B8">
      <w:pPr>
        <w:spacing w:after="0" w:line="560" w:lineRule="exact"/>
        <w:ind w:firstLine="630"/>
        <w:jc w:val="both"/>
        <w:rPr>
          <w:rFonts w:ascii="仿宋" w:eastAsia="仿宋" w:hAnsi="仿宋"/>
          <w:sz w:val="32"/>
          <w:szCs w:val="32"/>
        </w:rPr>
      </w:pPr>
      <w:r w:rsidRPr="00B42FAA">
        <w:rPr>
          <w:rFonts w:ascii="仿宋" w:eastAsia="仿宋" w:hAnsi="仿宋" w:hint="eastAsia"/>
          <w:b/>
          <w:sz w:val="32"/>
          <w:szCs w:val="32"/>
        </w:rPr>
        <w:t>第二十</w:t>
      </w:r>
      <w:r w:rsidR="009337ED" w:rsidRPr="00B42FAA">
        <w:rPr>
          <w:rFonts w:ascii="仿宋" w:eastAsia="仿宋" w:hAnsi="仿宋" w:hint="eastAsia"/>
          <w:b/>
          <w:sz w:val="32"/>
          <w:szCs w:val="32"/>
        </w:rPr>
        <w:t>三</w:t>
      </w:r>
      <w:r w:rsidRPr="00B42FAA">
        <w:rPr>
          <w:rFonts w:ascii="仿宋" w:eastAsia="仿宋" w:hAnsi="仿宋" w:hint="eastAsia"/>
          <w:b/>
          <w:sz w:val="32"/>
          <w:szCs w:val="32"/>
        </w:rPr>
        <w:t xml:space="preserve">条 </w:t>
      </w:r>
      <w:r w:rsidRPr="00B42FAA">
        <w:rPr>
          <w:rFonts w:ascii="仿宋" w:eastAsia="仿宋" w:hAnsi="仿宋" w:hint="eastAsia"/>
          <w:sz w:val="32"/>
          <w:szCs w:val="32"/>
        </w:rPr>
        <w:t>本方案中的“年度直接交易火电发电企业成交均价”，</w:t>
      </w:r>
      <w:r w:rsidR="008348BF" w:rsidRPr="00B42FAA">
        <w:rPr>
          <w:rFonts w:ascii="仿宋" w:eastAsia="仿宋" w:hAnsi="仿宋" w:hint="eastAsia"/>
          <w:sz w:val="32"/>
          <w:szCs w:val="32"/>
        </w:rPr>
        <w:t>仅指以年度为周期组织开展发电企业与电力用户直接交易所形成的火电发电企业成交均价。</w:t>
      </w:r>
    </w:p>
    <w:p w:rsidR="004B1748" w:rsidRPr="00B42FAA" w:rsidRDefault="004B1748" w:rsidP="000D30B8">
      <w:pPr>
        <w:spacing w:after="0" w:line="560" w:lineRule="exact"/>
        <w:ind w:firstLine="630"/>
        <w:jc w:val="both"/>
        <w:rPr>
          <w:rFonts w:ascii="仿宋" w:eastAsia="仿宋" w:hAnsi="仿宋"/>
          <w:sz w:val="32"/>
          <w:szCs w:val="32"/>
        </w:rPr>
      </w:pPr>
      <w:r w:rsidRPr="00B42FAA">
        <w:rPr>
          <w:rFonts w:ascii="仿宋" w:eastAsia="仿宋" w:hAnsi="仿宋" w:hint="eastAsia"/>
          <w:b/>
          <w:sz w:val="32"/>
          <w:szCs w:val="32"/>
        </w:rPr>
        <w:t>第二十</w:t>
      </w:r>
      <w:r w:rsidR="009337ED" w:rsidRPr="00B42FAA">
        <w:rPr>
          <w:rFonts w:ascii="仿宋" w:eastAsia="仿宋" w:hAnsi="仿宋" w:hint="eastAsia"/>
          <w:b/>
          <w:sz w:val="32"/>
          <w:szCs w:val="32"/>
        </w:rPr>
        <w:t>四</w:t>
      </w:r>
      <w:r w:rsidRPr="00B42FAA">
        <w:rPr>
          <w:rFonts w:ascii="仿宋" w:eastAsia="仿宋" w:hAnsi="仿宋" w:hint="eastAsia"/>
          <w:b/>
          <w:sz w:val="32"/>
          <w:szCs w:val="32"/>
        </w:rPr>
        <w:t xml:space="preserve">条 </w:t>
      </w:r>
      <w:r w:rsidRPr="00B42FAA">
        <w:rPr>
          <w:rFonts w:ascii="仿宋" w:eastAsia="仿宋" w:hAnsi="仿宋" w:hint="eastAsia"/>
          <w:sz w:val="32"/>
          <w:szCs w:val="32"/>
        </w:rPr>
        <w:t>售电公司的结算及偏差处理参照电力用户条款执行。</w:t>
      </w:r>
    </w:p>
    <w:p w:rsidR="00A52A2E" w:rsidRPr="00B42FAA" w:rsidRDefault="00A52A2E" w:rsidP="00A52A2E">
      <w:pPr>
        <w:spacing w:after="0" w:line="560" w:lineRule="exact"/>
        <w:ind w:firstLine="630"/>
        <w:jc w:val="both"/>
        <w:rPr>
          <w:rFonts w:ascii="仿宋" w:eastAsia="仿宋" w:hAnsi="仿宋"/>
          <w:sz w:val="32"/>
          <w:szCs w:val="32"/>
        </w:rPr>
      </w:pPr>
      <w:r w:rsidRPr="00B42FAA">
        <w:rPr>
          <w:rFonts w:ascii="仿宋" w:eastAsia="仿宋" w:hAnsi="仿宋" w:hint="eastAsia"/>
          <w:b/>
          <w:sz w:val="32"/>
          <w:szCs w:val="32"/>
        </w:rPr>
        <w:t>第二十</w:t>
      </w:r>
      <w:r w:rsidR="003777B9" w:rsidRPr="00B42FAA">
        <w:rPr>
          <w:rFonts w:ascii="仿宋" w:eastAsia="仿宋" w:hAnsi="仿宋" w:hint="eastAsia"/>
          <w:b/>
          <w:sz w:val="32"/>
          <w:szCs w:val="32"/>
        </w:rPr>
        <w:t>五</w:t>
      </w:r>
      <w:r w:rsidRPr="00B42FAA">
        <w:rPr>
          <w:rFonts w:ascii="仿宋" w:eastAsia="仿宋" w:hAnsi="仿宋" w:hint="eastAsia"/>
          <w:b/>
          <w:sz w:val="32"/>
          <w:szCs w:val="32"/>
        </w:rPr>
        <w:t xml:space="preserve">条 </w:t>
      </w:r>
      <w:r w:rsidRPr="00B42FAA">
        <w:rPr>
          <w:rFonts w:ascii="仿宋" w:eastAsia="仿宋" w:hAnsi="仿宋" w:hint="eastAsia"/>
          <w:sz w:val="32"/>
          <w:szCs w:val="32"/>
        </w:rPr>
        <w:t>对于各风电（或光伏）发电企业新能源替代电量的确定，采用《新疆区域新能源发电企业与燃煤自备电厂调峰替代交易实施细则（暂行）》9.5.2.1条款中的第一种确</w:t>
      </w:r>
      <w:r w:rsidRPr="00B42FAA">
        <w:rPr>
          <w:rFonts w:ascii="仿宋" w:eastAsia="仿宋" w:hAnsi="仿宋" w:hint="eastAsia"/>
          <w:sz w:val="32"/>
          <w:szCs w:val="32"/>
        </w:rPr>
        <w:lastRenderedPageBreak/>
        <w:t>定方式。各风电（或光伏）发电企业确定具体新能源替代数值后，参与本方案调整结算。</w:t>
      </w:r>
    </w:p>
    <w:p w:rsidR="00337DF4" w:rsidRPr="00B77520" w:rsidRDefault="00337DF4" w:rsidP="00C7157D">
      <w:pPr>
        <w:spacing w:after="0" w:line="560" w:lineRule="exact"/>
        <w:ind w:firstLine="630"/>
        <w:jc w:val="both"/>
        <w:rPr>
          <w:rFonts w:ascii="仿宋" w:eastAsia="仿宋" w:hAnsi="仿宋"/>
          <w:sz w:val="32"/>
          <w:szCs w:val="32"/>
        </w:rPr>
      </w:pPr>
      <w:r w:rsidRPr="00B42FAA">
        <w:rPr>
          <w:rFonts w:ascii="仿宋" w:eastAsia="仿宋" w:hAnsi="仿宋" w:hint="eastAsia"/>
          <w:b/>
          <w:sz w:val="32"/>
          <w:szCs w:val="32"/>
        </w:rPr>
        <w:t>第二十</w:t>
      </w:r>
      <w:r w:rsidR="003777B9" w:rsidRPr="00B42FAA">
        <w:rPr>
          <w:rFonts w:ascii="仿宋" w:eastAsia="仿宋" w:hAnsi="仿宋" w:hint="eastAsia"/>
          <w:b/>
          <w:sz w:val="32"/>
          <w:szCs w:val="32"/>
        </w:rPr>
        <w:t>六</w:t>
      </w:r>
      <w:r w:rsidRPr="00B42FAA">
        <w:rPr>
          <w:rFonts w:ascii="仿宋" w:eastAsia="仿宋" w:hAnsi="仿宋" w:hint="eastAsia"/>
          <w:b/>
          <w:sz w:val="32"/>
          <w:szCs w:val="32"/>
        </w:rPr>
        <w:t xml:space="preserve">条 </w:t>
      </w:r>
      <w:r w:rsidRPr="00B42FAA">
        <w:rPr>
          <w:rFonts w:ascii="仿宋" w:eastAsia="仿宋" w:hAnsi="仿宋" w:hint="eastAsia"/>
          <w:sz w:val="32"/>
          <w:szCs w:val="32"/>
        </w:rPr>
        <w:t>本方案自</w:t>
      </w:r>
      <w:r w:rsidR="00960AD2" w:rsidRPr="00B42FAA">
        <w:rPr>
          <w:rFonts w:ascii="仿宋" w:eastAsia="仿宋" w:hAnsi="仿宋" w:hint="eastAsia"/>
          <w:sz w:val="32"/>
          <w:szCs w:val="32"/>
        </w:rPr>
        <w:t>2019年</w:t>
      </w:r>
      <w:r w:rsidR="00BF2183" w:rsidRPr="00B42FAA">
        <w:rPr>
          <w:rFonts w:ascii="仿宋" w:eastAsia="仿宋" w:hAnsi="仿宋" w:hint="eastAsia"/>
          <w:sz w:val="32"/>
          <w:szCs w:val="32"/>
        </w:rPr>
        <w:t>XX</w:t>
      </w:r>
      <w:r w:rsidR="00960AD2" w:rsidRPr="00B42FAA">
        <w:rPr>
          <w:rFonts w:ascii="仿宋" w:eastAsia="仿宋" w:hAnsi="仿宋" w:hint="eastAsia"/>
          <w:sz w:val="32"/>
          <w:szCs w:val="32"/>
        </w:rPr>
        <w:t>月1日</w:t>
      </w:r>
      <w:r w:rsidR="00C7157D" w:rsidRPr="00B42FAA">
        <w:rPr>
          <w:rFonts w:ascii="仿宋" w:eastAsia="仿宋" w:hAnsi="仿宋" w:hint="eastAsia"/>
          <w:sz w:val="32"/>
          <w:szCs w:val="32"/>
        </w:rPr>
        <w:t>起开始实施，本方案与《新疆电力中长期交易实施细则（试行）》以及</w:t>
      </w:r>
      <w:r w:rsidR="00A7415C" w:rsidRPr="00B42FAA">
        <w:rPr>
          <w:rFonts w:ascii="仿宋" w:eastAsia="仿宋" w:hAnsi="仿宋" w:hint="eastAsia"/>
          <w:sz w:val="32"/>
          <w:szCs w:val="32"/>
        </w:rPr>
        <w:t>《新疆电力用户与发电企业直接交易实施细则（修订稿）》、《新疆区域发电企业发电权交易实施细则（暂行）》、《新疆区域新能源发电企业与燃煤自备电厂调峰替代交易实施细则（暂行）》</w:t>
      </w:r>
      <w:r w:rsidR="00C7157D" w:rsidRPr="00B42FAA">
        <w:rPr>
          <w:rFonts w:ascii="仿宋" w:eastAsia="仿宋" w:hAnsi="仿宋" w:hint="eastAsia"/>
          <w:sz w:val="32"/>
          <w:szCs w:val="32"/>
        </w:rPr>
        <w:t>等</w:t>
      </w:r>
      <w:r w:rsidR="00960AD2" w:rsidRPr="00B42FAA">
        <w:rPr>
          <w:rFonts w:ascii="仿宋" w:eastAsia="仿宋" w:hAnsi="仿宋" w:hint="eastAsia"/>
          <w:sz w:val="32"/>
          <w:szCs w:val="32"/>
        </w:rPr>
        <w:t>实施细则不一致的地方，以本方案为准。</w:t>
      </w:r>
    </w:p>
    <w:p w:rsidR="00D8753C" w:rsidRPr="00B77520" w:rsidRDefault="00D8753C" w:rsidP="004D1DC3">
      <w:pPr>
        <w:adjustRightInd/>
        <w:snapToGrid/>
        <w:spacing w:after="0" w:line="560" w:lineRule="exact"/>
        <w:rPr>
          <w:rFonts w:ascii="仿宋" w:eastAsia="仿宋" w:hAnsi="仿宋"/>
          <w:sz w:val="32"/>
          <w:szCs w:val="32"/>
        </w:rPr>
      </w:pPr>
    </w:p>
    <w:sectPr w:rsidR="00D8753C" w:rsidRPr="00B77520" w:rsidSect="00FB343B">
      <w:footerReference w:type="default" r:id="rId8"/>
      <w:pgSz w:w="11906" w:h="16838"/>
      <w:pgMar w:top="2098" w:right="1588" w:bottom="2098" w:left="158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E55" w:rsidRDefault="00582E55" w:rsidP="001A6569">
      <w:pPr>
        <w:spacing w:after="0"/>
      </w:pPr>
      <w:r>
        <w:separator/>
      </w:r>
    </w:p>
  </w:endnote>
  <w:endnote w:type="continuationSeparator" w:id="0">
    <w:p w:rsidR="00582E55" w:rsidRDefault="00582E55" w:rsidP="001A65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50484"/>
      <w:docPartObj>
        <w:docPartGallery w:val="Page Numbers (Bottom of Page)"/>
        <w:docPartUnique/>
      </w:docPartObj>
    </w:sdtPr>
    <w:sdtContent>
      <w:sdt>
        <w:sdtPr>
          <w:id w:val="171357217"/>
          <w:docPartObj>
            <w:docPartGallery w:val="Page Numbers (Top of Page)"/>
            <w:docPartUnique/>
          </w:docPartObj>
        </w:sdtPr>
        <w:sdtContent>
          <w:p w:rsidR="00A65231" w:rsidRDefault="00A65231">
            <w:pPr>
              <w:pStyle w:val="a7"/>
              <w:jc w:val="center"/>
            </w:pPr>
            <w:r>
              <w:rPr>
                <w:lang w:val="zh-CN"/>
              </w:rPr>
              <w:t xml:space="preserve"> </w:t>
            </w:r>
            <w:r w:rsidR="00131EBA">
              <w:rPr>
                <w:b/>
                <w:sz w:val="24"/>
                <w:szCs w:val="24"/>
              </w:rPr>
              <w:fldChar w:fldCharType="begin"/>
            </w:r>
            <w:r>
              <w:rPr>
                <w:b/>
              </w:rPr>
              <w:instrText>PAGE</w:instrText>
            </w:r>
            <w:r w:rsidR="00131EBA">
              <w:rPr>
                <w:b/>
                <w:sz w:val="24"/>
                <w:szCs w:val="24"/>
              </w:rPr>
              <w:fldChar w:fldCharType="separate"/>
            </w:r>
            <w:r w:rsidR="00A24F86">
              <w:rPr>
                <w:b/>
                <w:noProof/>
              </w:rPr>
              <w:t>2</w:t>
            </w:r>
            <w:r w:rsidR="00131EBA">
              <w:rPr>
                <w:b/>
                <w:sz w:val="24"/>
                <w:szCs w:val="24"/>
              </w:rPr>
              <w:fldChar w:fldCharType="end"/>
            </w:r>
            <w:r>
              <w:rPr>
                <w:lang w:val="zh-CN"/>
              </w:rPr>
              <w:t xml:space="preserve"> / </w:t>
            </w:r>
            <w:r w:rsidR="00131EBA">
              <w:rPr>
                <w:b/>
                <w:sz w:val="24"/>
                <w:szCs w:val="24"/>
              </w:rPr>
              <w:fldChar w:fldCharType="begin"/>
            </w:r>
            <w:r>
              <w:rPr>
                <w:b/>
              </w:rPr>
              <w:instrText>NUMPAGES</w:instrText>
            </w:r>
            <w:r w:rsidR="00131EBA">
              <w:rPr>
                <w:b/>
                <w:sz w:val="24"/>
                <w:szCs w:val="24"/>
              </w:rPr>
              <w:fldChar w:fldCharType="separate"/>
            </w:r>
            <w:r w:rsidR="00A24F86">
              <w:rPr>
                <w:b/>
                <w:noProof/>
              </w:rPr>
              <w:t>10</w:t>
            </w:r>
            <w:r w:rsidR="00131EBA">
              <w:rPr>
                <w:b/>
                <w:sz w:val="24"/>
                <w:szCs w:val="24"/>
              </w:rPr>
              <w:fldChar w:fldCharType="end"/>
            </w:r>
          </w:p>
        </w:sdtContent>
      </w:sdt>
    </w:sdtContent>
  </w:sdt>
  <w:p w:rsidR="00A65231" w:rsidRDefault="00A6523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E55" w:rsidRDefault="00582E55" w:rsidP="001A6569">
      <w:pPr>
        <w:spacing w:after="0"/>
      </w:pPr>
      <w:r>
        <w:separator/>
      </w:r>
    </w:p>
  </w:footnote>
  <w:footnote w:type="continuationSeparator" w:id="0">
    <w:p w:rsidR="00582E55" w:rsidRDefault="00582E55" w:rsidP="001A6569">
      <w:pPr>
        <w:spacing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房忠">
    <w15:presenceInfo w15:providerId="None" w15:userId="房忠"/>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42338"/>
  </w:hdrShapeDefaults>
  <w:footnotePr>
    <w:footnote w:id="-1"/>
    <w:footnote w:id="0"/>
  </w:footnotePr>
  <w:endnotePr>
    <w:endnote w:id="-1"/>
    <w:endnote w:id="0"/>
  </w:endnotePr>
  <w:compat>
    <w:useFELayout/>
  </w:compat>
  <w:rsids>
    <w:rsidRoot w:val="00D31D50"/>
    <w:rsid w:val="000021FF"/>
    <w:rsid w:val="00002A0E"/>
    <w:rsid w:val="000030D4"/>
    <w:rsid w:val="00006457"/>
    <w:rsid w:val="000078D2"/>
    <w:rsid w:val="000125F0"/>
    <w:rsid w:val="000125F1"/>
    <w:rsid w:val="0001483F"/>
    <w:rsid w:val="00014DC2"/>
    <w:rsid w:val="00015692"/>
    <w:rsid w:val="0002048E"/>
    <w:rsid w:val="000204C3"/>
    <w:rsid w:val="00023922"/>
    <w:rsid w:val="00026934"/>
    <w:rsid w:val="00027F1A"/>
    <w:rsid w:val="00027FA5"/>
    <w:rsid w:val="00030749"/>
    <w:rsid w:val="00030A5E"/>
    <w:rsid w:val="00031072"/>
    <w:rsid w:val="0003321A"/>
    <w:rsid w:val="00034361"/>
    <w:rsid w:val="000344E5"/>
    <w:rsid w:val="000355D1"/>
    <w:rsid w:val="0003627B"/>
    <w:rsid w:val="00041C23"/>
    <w:rsid w:val="00041D21"/>
    <w:rsid w:val="00043E7A"/>
    <w:rsid w:val="0004438F"/>
    <w:rsid w:val="00053402"/>
    <w:rsid w:val="000542B6"/>
    <w:rsid w:val="00055F6A"/>
    <w:rsid w:val="0005606C"/>
    <w:rsid w:val="00061EEA"/>
    <w:rsid w:val="00062234"/>
    <w:rsid w:val="00062360"/>
    <w:rsid w:val="0006396F"/>
    <w:rsid w:val="00070F57"/>
    <w:rsid w:val="0007169B"/>
    <w:rsid w:val="00071C4D"/>
    <w:rsid w:val="00071CC1"/>
    <w:rsid w:val="000728F5"/>
    <w:rsid w:val="00072988"/>
    <w:rsid w:val="00072C79"/>
    <w:rsid w:val="0007619B"/>
    <w:rsid w:val="000824E6"/>
    <w:rsid w:val="00083258"/>
    <w:rsid w:val="0008488D"/>
    <w:rsid w:val="000864DA"/>
    <w:rsid w:val="00087DB7"/>
    <w:rsid w:val="00090C35"/>
    <w:rsid w:val="00090F81"/>
    <w:rsid w:val="0009106B"/>
    <w:rsid w:val="00091756"/>
    <w:rsid w:val="0009675D"/>
    <w:rsid w:val="000A55D7"/>
    <w:rsid w:val="000A5D24"/>
    <w:rsid w:val="000A65FF"/>
    <w:rsid w:val="000A6D4B"/>
    <w:rsid w:val="000A71FE"/>
    <w:rsid w:val="000A7BF5"/>
    <w:rsid w:val="000B2888"/>
    <w:rsid w:val="000B6959"/>
    <w:rsid w:val="000C24FA"/>
    <w:rsid w:val="000C263C"/>
    <w:rsid w:val="000C4F23"/>
    <w:rsid w:val="000C55BA"/>
    <w:rsid w:val="000C5E9B"/>
    <w:rsid w:val="000C6372"/>
    <w:rsid w:val="000D2F05"/>
    <w:rsid w:val="000D30B8"/>
    <w:rsid w:val="000D642C"/>
    <w:rsid w:val="000E0013"/>
    <w:rsid w:val="000E05EA"/>
    <w:rsid w:val="000E1494"/>
    <w:rsid w:val="000E2932"/>
    <w:rsid w:val="000E2B88"/>
    <w:rsid w:val="000E3CD0"/>
    <w:rsid w:val="000E3F66"/>
    <w:rsid w:val="000E4364"/>
    <w:rsid w:val="000E6274"/>
    <w:rsid w:val="000E74F4"/>
    <w:rsid w:val="000F188F"/>
    <w:rsid w:val="000F3F70"/>
    <w:rsid w:val="000F6764"/>
    <w:rsid w:val="000F6B8C"/>
    <w:rsid w:val="00104967"/>
    <w:rsid w:val="00105ECB"/>
    <w:rsid w:val="00111BA4"/>
    <w:rsid w:val="00112FC4"/>
    <w:rsid w:val="00120ECC"/>
    <w:rsid w:val="00127FA7"/>
    <w:rsid w:val="00131496"/>
    <w:rsid w:val="00131EBA"/>
    <w:rsid w:val="001333C9"/>
    <w:rsid w:val="001347E2"/>
    <w:rsid w:val="00141DA5"/>
    <w:rsid w:val="001429B3"/>
    <w:rsid w:val="00144093"/>
    <w:rsid w:val="0014446F"/>
    <w:rsid w:val="00145C80"/>
    <w:rsid w:val="0014735B"/>
    <w:rsid w:val="00147834"/>
    <w:rsid w:val="00147CFA"/>
    <w:rsid w:val="00153805"/>
    <w:rsid w:val="00154856"/>
    <w:rsid w:val="001559D9"/>
    <w:rsid w:val="00155BEF"/>
    <w:rsid w:val="00156DF5"/>
    <w:rsid w:val="001623E9"/>
    <w:rsid w:val="001648F1"/>
    <w:rsid w:val="001658B5"/>
    <w:rsid w:val="001668D6"/>
    <w:rsid w:val="0017146B"/>
    <w:rsid w:val="001754AA"/>
    <w:rsid w:val="00176163"/>
    <w:rsid w:val="001822BF"/>
    <w:rsid w:val="00182917"/>
    <w:rsid w:val="00182D62"/>
    <w:rsid w:val="00183E33"/>
    <w:rsid w:val="00184698"/>
    <w:rsid w:val="00184861"/>
    <w:rsid w:val="00186324"/>
    <w:rsid w:val="00190679"/>
    <w:rsid w:val="00191C8E"/>
    <w:rsid w:val="00193C4A"/>
    <w:rsid w:val="0019514C"/>
    <w:rsid w:val="0019592D"/>
    <w:rsid w:val="0019688D"/>
    <w:rsid w:val="00197DDD"/>
    <w:rsid w:val="001A1A95"/>
    <w:rsid w:val="001A5F24"/>
    <w:rsid w:val="001A6446"/>
    <w:rsid w:val="001A6569"/>
    <w:rsid w:val="001A670A"/>
    <w:rsid w:val="001A7244"/>
    <w:rsid w:val="001B0D98"/>
    <w:rsid w:val="001B44E4"/>
    <w:rsid w:val="001B4A3E"/>
    <w:rsid w:val="001B6E5B"/>
    <w:rsid w:val="001C19B9"/>
    <w:rsid w:val="001C31AF"/>
    <w:rsid w:val="001C5D74"/>
    <w:rsid w:val="001C5EC0"/>
    <w:rsid w:val="001C78CB"/>
    <w:rsid w:val="001D1306"/>
    <w:rsid w:val="001D14B0"/>
    <w:rsid w:val="001D1F92"/>
    <w:rsid w:val="001D2C09"/>
    <w:rsid w:val="001E030D"/>
    <w:rsid w:val="001E1176"/>
    <w:rsid w:val="001E3EDD"/>
    <w:rsid w:val="001E40E1"/>
    <w:rsid w:val="001E5115"/>
    <w:rsid w:val="001E5A53"/>
    <w:rsid w:val="001F1782"/>
    <w:rsid w:val="001F4D51"/>
    <w:rsid w:val="001F73FE"/>
    <w:rsid w:val="001F7A94"/>
    <w:rsid w:val="00202E25"/>
    <w:rsid w:val="0020345F"/>
    <w:rsid w:val="002065C0"/>
    <w:rsid w:val="00210D59"/>
    <w:rsid w:val="002111A9"/>
    <w:rsid w:val="00216C7A"/>
    <w:rsid w:val="00217DC5"/>
    <w:rsid w:val="002213AB"/>
    <w:rsid w:val="00221F4F"/>
    <w:rsid w:val="00222BE7"/>
    <w:rsid w:val="00223560"/>
    <w:rsid w:val="00223ED6"/>
    <w:rsid w:val="00224C59"/>
    <w:rsid w:val="0022545C"/>
    <w:rsid w:val="00233F41"/>
    <w:rsid w:val="00235E6D"/>
    <w:rsid w:val="00236FE2"/>
    <w:rsid w:val="0023762A"/>
    <w:rsid w:val="00237E34"/>
    <w:rsid w:val="002404A1"/>
    <w:rsid w:val="00243654"/>
    <w:rsid w:val="002459DE"/>
    <w:rsid w:val="00246A5B"/>
    <w:rsid w:val="00251AB5"/>
    <w:rsid w:val="002534DA"/>
    <w:rsid w:val="00257E1E"/>
    <w:rsid w:val="00264603"/>
    <w:rsid w:val="002647FD"/>
    <w:rsid w:val="00264A5F"/>
    <w:rsid w:val="00265CBE"/>
    <w:rsid w:val="00266FCE"/>
    <w:rsid w:val="0027017F"/>
    <w:rsid w:val="002755C1"/>
    <w:rsid w:val="0028071C"/>
    <w:rsid w:val="00281181"/>
    <w:rsid w:val="00281BDE"/>
    <w:rsid w:val="00282009"/>
    <w:rsid w:val="002841A1"/>
    <w:rsid w:val="00286CCB"/>
    <w:rsid w:val="00287017"/>
    <w:rsid w:val="0029006C"/>
    <w:rsid w:val="00290998"/>
    <w:rsid w:val="00291ACC"/>
    <w:rsid w:val="00293A92"/>
    <w:rsid w:val="0029515E"/>
    <w:rsid w:val="002964F1"/>
    <w:rsid w:val="0029711D"/>
    <w:rsid w:val="002A1833"/>
    <w:rsid w:val="002A1B31"/>
    <w:rsid w:val="002A38A5"/>
    <w:rsid w:val="002A3D06"/>
    <w:rsid w:val="002A6511"/>
    <w:rsid w:val="002A7D08"/>
    <w:rsid w:val="002B0514"/>
    <w:rsid w:val="002B7863"/>
    <w:rsid w:val="002B7A6B"/>
    <w:rsid w:val="002C0922"/>
    <w:rsid w:val="002C2DD6"/>
    <w:rsid w:val="002C41C8"/>
    <w:rsid w:val="002C4550"/>
    <w:rsid w:val="002C45F3"/>
    <w:rsid w:val="002C5E67"/>
    <w:rsid w:val="002C6A09"/>
    <w:rsid w:val="002C7CFA"/>
    <w:rsid w:val="002D4BB1"/>
    <w:rsid w:val="002D5F4F"/>
    <w:rsid w:val="002D687A"/>
    <w:rsid w:val="002D7CEB"/>
    <w:rsid w:val="002E45E2"/>
    <w:rsid w:val="002E5BB3"/>
    <w:rsid w:val="002F2A0F"/>
    <w:rsid w:val="002F2F4F"/>
    <w:rsid w:val="002F51A0"/>
    <w:rsid w:val="002F6F10"/>
    <w:rsid w:val="002F7439"/>
    <w:rsid w:val="0030381F"/>
    <w:rsid w:val="00305305"/>
    <w:rsid w:val="00305DCB"/>
    <w:rsid w:val="003062AA"/>
    <w:rsid w:val="00306DBA"/>
    <w:rsid w:val="00307698"/>
    <w:rsid w:val="003106D1"/>
    <w:rsid w:val="003117CC"/>
    <w:rsid w:val="0031222A"/>
    <w:rsid w:val="003137F9"/>
    <w:rsid w:val="00314FC5"/>
    <w:rsid w:val="00314FFE"/>
    <w:rsid w:val="00315C1F"/>
    <w:rsid w:val="0031657E"/>
    <w:rsid w:val="00323B43"/>
    <w:rsid w:val="00326765"/>
    <w:rsid w:val="003310AF"/>
    <w:rsid w:val="00331E32"/>
    <w:rsid w:val="00333ADA"/>
    <w:rsid w:val="00333CB6"/>
    <w:rsid w:val="003341BB"/>
    <w:rsid w:val="00337DF4"/>
    <w:rsid w:val="00340C4A"/>
    <w:rsid w:val="00340E77"/>
    <w:rsid w:val="0034203B"/>
    <w:rsid w:val="003438C7"/>
    <w:rsid w:val="00344510"/>
    <w:rsid w:val="003467F9"/>
    <w:rsid w:val="00347C6A"/>
    <w:rsid w:val="00350995"/>
    <w:rsid w:val="00353EF1"/>
    <w:rsid w:val="00354AFE"/>
    <w:rsid w:val="00355F55"/>
    <w:rsid w:val="003636AA"/>
    <w:rsid w:val="0036662B"/>
    <w:rsid w:val="00366AB0"/>
    <w:rsid w:val="003730CD"/>
    <w:rsid w:val="003738B5"/>
    <w:rsid w:val="00375810"/>
    <w:rsid w:val="003777B9"/>
    <w:rsid w:val="0038186E"/>
    <w:rsid w:val="00383165"/>
    <w:rsid w:val="00384789"/>
    <w:rsid w:val="00385B6A"/>
    <w:rsid w:val="0038617B"/>
    <w:rsid w:val="00386191"/>
    <w:rsid w:val="00386B27"/>
    <w:rsid w:val="003908BB"/>
    <w:rsid w:val="00390A86"/>
    <w:rsid w:val="00392032"/>
    <w:rsid w:val="00393E1B"/>
    <w:rsid w:val="00396938"/>
    <w:rsid w:val="00396AA1"/>
    <w:rsid w:val="00397B5B"/>
    <w:rsid w:val="003A0887"/>
    <w:rsid w:val="003A4D10"/>
    <w:rsid w:val="003A5F37"/>
    <w:rsid w:val="003A6D73"/>
    <w:rsid w:val="003B60C7"/>
    <w:rsid w:val="003B62BC"/>
    <w:rsid w:val="003C04DC"/>
    <w:rsid w:val="003C073F"/>
    <w:rsid w:val="003C12B5"/>
    <w:rsid w:val="003C23CA"/>
    <w:rsid w:val="003C2D36"/>
    <w:rsid w:val="003D116C"/>
    <w:rsid w:val="003D37D8"/>
    <w:rsid w:val="003D530F"/>
    <w:rsid w:val="003D5F9A"/>
    <w:rsid w:val="003D6C21"/>
    <w:rsid w:val="003E15F8"/>
    <w:rsid w:val="003E74FF"/>
    <w:rsid w:val="003F1B3B"/>
    <w:rsid w:val="003F1BF9"/>
    <w:rsid w:val="003F34EA"/>
    <w:rsid w:val="003F534C"/>
    <w:rsid w:val="003F6B8F"/>
    <w:rsid w:val="003F7154"/>
    <w:rsid w:val="0040007C"/>
    <w:rsid w:val="00400636"/>
    <w:rsid w:val="004021F4"/>
    <w:rsid w:val="004063BA"/>
    <w:rsid w:val="00411D06"/>
    <w:rsid w:val="00412650"/>
    <w:rsid w:val="00413F20"/>
    <w:rsid w:val="00415775"/>
    <w:rsid w:val="00415D5D"/>
    <w:rsid w:val="004222CD"/>
    <w:rsid w:val="00425497"/>
    <w:rsid w:val="004256F3"/>
    <w:rsid w:val="00425A94"/>
    <w:rsid w:val="00425D7E"/>
    <w:rsid w:val="00426133"/>
    <w:rsid w:val="00431CC8"/>
    <w:rsid w:val="00431FA0"/>
    <w:rsid w:val="0043246C"/>
    <w:rsid w:val="004325FC"/>
    <w:rsid w:val="00433BDC"/>
    <w:rsid w:val="004358AB"/>
    <w:rsid w:val="00436211"/>
    <w:rsid w:val="00437D76"/>
    <w:rsid w:val="004415C3"/>
    <w:rsid w:val="00441CC2"/>
    <w:rsid w:val="0044280A"/>
    <w:rsid w:val="004470DD"/>
    <w:rsid w:val="004516F2"/>
    <w:rsid w:val="0045294A"/>
    <w:rsid w:val="0045343B"/>
    <w:rsid w:val="00453FF4"/>
    <w:rsid w:val="004545C9"/>
    <w:rsid w:val="00456DAF"/>
    <w:rsid w:val="00461D32"/>
    <w:rsid w:val="0046590D"/>
    <w:rsid w:val="0047178E"/>
    <w:rsid w:val="00471B12"/>
    <w:rsid w:val="00472CAD"/>
    <w:rsid w:val="00473617"/>
    <w:rsid w:val="00473DBB"/>
    <w:rsid w:val="00480542"/>
    <w:rsid w:val="00480893"/>
    <w:rsid w:val="004809C6"/>
    <w:rsid w:val="00484637"/>
    <w:rsid w:val="0048784E"/>
    <w:rsid w:val="004905D4"/>
    <w:rsid w:val="00490DEB"/>
    <w:rsid w:val="00491EFC"/>
    <w:rsid w:val="004924B9"/>
    <w:rsid w:val="00493A2A"/>
    <w:rsid w:val="00493BC4"/>
    <w:rsid w:val="00494C38"/>
    <w:rsid w:val="00496625"/>
    <w:rsid w:val="00497374"/>
    <w:rsid w:val="004A3CD4"/>
    <w:rsid w:val="004A475F"/>
    <w:rsid w:val="004B1748"/>
    <w:rsid w:val="004B2029"/>
    <w:rsid w:val="004B2584"/>
    <w:rsid w:val="004B3F04"/>
    <w:rsid w:val="004B5C1D"/>
    <w:rsid w:val="004B6791"/>
    <w:rsid w:val="004C3E85"/>
    <w:rsid w:val="004C67B3"/>
    <w:rsid w:val="004C6ADE"/>
    <w:rsid w:val="004D1DC3"/>
    <w:rsid w:val="004D3A0B"/>
    <w:rsid w:val="004D59F1"/>
    <w:rsid w:val="004D68AD"/>
    <w:rsid w:val="004E15BC"/>
    <w:rsid w:val="004E1773"/>
    <w:rsid w:val="004E346A"/>
    <w:rsid w:val="004E3CE8"/>
    <w:rsid w:val="004E5E15"/>
    <w:rsid w:val="004F0529"/>
    <w:rsid w:val="004F2252"/>
    <w:rsid w:val="004F33BE"/>
    <w:rsid w:val="004F419A"/>
    <w:rsid w:val="004F7F31"/>
    <w:rsid w:val="005032FD"/>
    <w:rsid w:val="005044F4"/>
    <w:rsid w:val="00513A87"/>
    <w:rsid w:val="00515D80"/>
    <w:rsid w:val="00516226"/>
    <w:rsid w:val="0052521D"/>
    <w:rsid w:val="00527085"/>
    <w:rsid w:val="00527C27"/>
    <w:rsid w:val="0053387A"/>
    <w:rsid w:val="00540495"/>
    <w:rsid w:val="00542122"/>
    <w:rsid w:val="00543533"/>
    <w:rsid w:val="00543A00"/>
    <w:rsid w:val="0054748E"/>
    <w:rsid w:val="00550B8E"/>
    <w:rsid w:val="00551643"/>
    <w:rsid w:val="00551756"/>
    <w:rsid w:val="00551870"/>
    <w:rsid w:val="00551894"/>
    <w:rsid w:val="00554416"/>
    <w:rsid w:val="005545D8"/>
    <w:rsid w:val="005567F8"/>
    <w:rsid w:val="00560B3F"/>
    <w:rsid w:val="005631D7"/>
    <w:rsid w:val="00565BF5"/>
    <w:rsid w:val="0056710A"/>
    <w:rsid w:val="00573D20"/>
    <w:rsid w:val="005744E1"/>
    <w:rsid w:val="0057600D"/>
    <w:rsid w:val="00580836"/>
    <w:rsid w:val="00581157"/>
    <w:rsid w:val="005828BB"/>
    <w:rsid w:val="00582E55"/>
    <w:rsid w:val="00584108"/>
    <w:rsid w:val="005847F2"/>
    <w:rsid w:val="0058575F"/>
    <w:rsid w:val="00586706"/>
    <w:rsid w:val="005926A9"/>
    <w:rsid w:val="00594136"/>
    <w:rsid w:val="005941CD"/>
    <w:rsid w:val="00596C48"/>
    <w:rsid w:val="00597432"/>
    <w:rsid w:val="005A00CE"/>
    <w:rsid w:val="005A0730"/>
    <w:rsid w:val="005A3E85"/>
    <w:rsid w:val="005A4777"/>
    <w:rsid w:val="005A5AB1"/>
    <w:rsid w:val="005A5B52"/>
    <w:rsid w:val="005A6038"/>
    <w:rsid w:val="005A7F54"/>
    <w:rsid w:val="005B1964"/>
    <w:rsid w:val="005B206F"/>
    <w:rsid w:val="005B2A39"/>
    <w:rsid w:val="005B323B"/>
    <w:rsid w:val="005B465F"/>
    <w:rsid w:val="005B6691"/>
    <w:rsid w:val="005B685F"/>
    <w:rsid w:val="005C1A77"/>
    <w:rsid w:val="005C420D"/>
    <w:rsid w:val="005C459F"/>
    <w:rsid w:val="005C5F7C"/>
    <w:rsid w:val="005C6B41"/>
    <w:rsid w:val="005D336B"/>
    <w:rsid w:val="005D72F5"/>
    <w:rsid w:val="005E0A75"/>
    <w:rsid w:val="005E37C8"/>
    <w:rsid w:val="005E406B"/>
    <w:rsid w:val="005E4370"/>
    <w:rsid w:val="005E72DF"/>
    <w:rsid w:val="005F2741"/>
    <w:rsid w:val="005F33E6"/>
    <w:rsid w:val="005F53C2"/>
    <w:rsid w:val="00601383"/>
    <w:rsid w:val="00603A17"/>
    <w:rsid w:val="00605195"/>
    <w:rsid w:val="00605B48"/>
    <w:rsid w:val="00606C93"/>
    <w:rsid w:val="006073B5"/>
    <w:rsid w:val="00610488"/>
    <w:rsid w:val="006112EE"/>
    <w:rsid w:val="0061292F"/>
    <w:rsid w:val="0061318D"/>
    <w:rsid w:val="00613582"/>
    <w:rsid w:val="00613E66"/>
    <w:rsid w:val="00617415"/>
    <w:rsid w:val="00621592"/>
    <w:rsid w:val="0062181A"/>
    <w:rsid w:val="006228DE"/>
    <w:rsid w:val="00624CBA"/>
    <w:rsid w:val="00625DFC"/>
    <w:rsid w:val="00627732"/>
    <w:rsid w:val="00627A86"/>
    <w:rsid w:val="006306C1"/>
    <w:rsid w:val="00637D5A"/>
    <w:rsid w:val="00637FBC"/>
    <w:rsid w:val="006406D4"/>
    <w:rsid w:val="00643E82"/>
    <w:rsid w:val="006442D8"/>
    <w:rsid w:val="0064487B"/>
    <w:rsid w:val="00645F36"/>
    <w:rsid w:val="00646C15"/>
    <w:rsid w:val="006528E1"/>
    <w:rsid w:val="00657253"/>
    <w:rsid w:val="00662A89"/>
    <w:rsid w:val="00663B40"/>
    <w:rsid w:val="00664035"/>
    <w:rsid w:val="00665297"/>
    <w:rsid w:val="0066717E"/>
    <w:rsid w:val="006673B5"/>
    <w:rsid w:val="006708BC"/>
    <w:rsid w:val="0067164A"/>
    <w:rsid w:val="0067447D"/>
    <w:rsid w:val="00674656"/>
    <w:rsid w:val="0067588D"/>
    <w:rsid w:val="006765AC"/>
    <w:rsid w:val="00677D82"/>
    <w:rsid w:val="00680D90"/>
    <w:rsid w:val="00681A25"/>
    <w:rsid w:val="006862CD"/>
    <w:rsid w:val="00687659"/>
    <w:rsid w:val="00687DEA"/>
    <w:rsid w:val="00690B1E"/>
    <w:rsid w:val="00694C8E"/>
    <w:rsid w:val="006A023C"/>
    <w:rsid w:val="006A06C1"/>
    <w:rsid w:val="006A40EB"/>
    <w:rsid w:val="006A559C"/>
    <w:rsid w:val="006A7774"/>
    <w:rsid w:val="006B090C"/>
    <w:rsid w:val="006B2A09"/>
    <w:rsid w:val="006B2AA5"/>
    <w:rsid w:val="006B372C"/>
    <w:rsid w:val="006B486E"/>
    <w:rsid w:val="006B55EC"/>
    <w:rsid w:val="006C0552"/>
    <w:rsid w:val="006C2B02"/>
    <w:rsid w:val="006C3370"/>
    <w:rsid w:val="006C4082"/>
    <w:rsid w:val="006C4A97"/>
    <w:rsid w:val="006C6BE7"/>
    <w:rsid w:val="006C7BD4"/>
    <w:rsid w:val="006D02A2"/>
    <w:rsid w:val="006D36DB"/>
    <w:rsid w:val="006D3A61"/>
    <w:rsid w:val="006D6C53"/>
    <w:rsid w:val="006D7937"/>
    <w:rsid w:val="006E0276"/>
    <w:rsid w:val="006E3D9A"/>
    <w:rsid w:val="006E3EF7"/>
    <w:rsid w:val="006F0049"/>
    <w:rsid w:val="006F22A7"/>
    <w:rsid w:val="006F39E6"/>
    <w:rsid w:val="00702C75"/>
    <w:rsid w:val="00702CDF"/>
    <w:rsid w:val="00703066"/>
    <w:rsid w:val="0071022B"/>
    <w:rsid w:val="00710FA5"/>
    <w:rsid w:val="00713964"/>
    <w:rsid w:val="00714DD5"/>
    <w:rsid w:val="00714FC6"/>
    <w:rsid w:val="00716193"/>
    <w:rsid w:val="00724127"/>
    <w:rsid w:val="007279F9"/>
    <w:rsid w:val="00734D92"/>
    <w:rsid w:val="00734E2E"/>
    <w:rsid w:val="0073617E"/>
    <w:rsid w:val="00736842"/>
    <w:rsid w:val="00736F74"/>
    <w:rsid w:val="00737317"/>
    <w:rsid w:val="00740484"/>
    <w:rsid w:val="007418D4"/>
    <w:rsid w:val="007445D2"/>
    <w:rsid w:val="007446E5"/>
    <w:rsid w:val="007458FE"/>
    <w:rsid w:val="00751202"/>
    <w:rsid w:val="00756F93"/>
    <w:rsid w:val="00760806"/>
    <w:rsid w:val="00762CDB"/>
    <w:rsid w:val="0077060C"/>
    <w:rsid w:val="00775A87"/>
    <w:rsid w:val="00781B0A"/>
    <w:rsid w:val="007904A0"/>
    <w:rsid w:val="00792216"/>
    <w:rsid w:val="00793DE8"/>
    <w:rsid w:val="00797836"/>
    <w:rsid w:val="007A010E"/>
    <w:rsid w:val="007A40E9"/>
    <w:rsid w:val="007A456E"/>
    <w:rsid w:val="007A521D"/>
    <w:rsid w:val="007A63D6"/>
    <w:rsid w:val="007A64EA"/>
    <w:rsid w:val="007A6857"/>
    <w:rsid w:val="007A7574"/>
    <w:rsid w:val="007A7CD0"/>
    <w:rsid w:val="007B0450"/>
    <w:rsid w:val="007B099E"/>
    <w:rsid w:val="007B1F1A"/>
    <w:rsid w:val="007B4C4A"/>
    <w:rsid w:val="007B52EB"/>
    <w:rsid w:val="007C0170"/>
    <w:rsid w:val="007C28E7"/>
    <w:rsid w:val="007C5CCC"/>
    <w:rsid w:val="007D2172"/>
    <w:rsid w:val="007D4A67"/>
    <w:rsid w:val="007D5FD4"/>
    <w:rsid w:val="007D6BE1"/>
    <w:rsid w:val="007D6E63"/>
    <w:rsid w:val="007D7137"/>
    <w:rsid w:val="007E0E83"/>
    <w:rsid w:val="007E38BC"/>
    <w:rsid w:val="007E40DE"/>
    <w:rsid w:val="007E5312"/>
    <w:rsid w:val="007E61A6"/>
    <w:rsid w:val="007E76BD"/>
    <w:rsid w:val="007F0F57"/>
    <w:rsid w:val="007F3224"/>
    <w:rsid w:val="007F608F"/>
    <w:rsid w:val="007F6E21"/>
    <w:rsid w:val="007F791E"/>
    <w:rsid w:val="00806F4B"/>
    <w:rsid w:val="00807D51"/>
    <w:rsid w:val="00811690"/>
    <w:rsid w:val="0081233E"/>
    <w:rsid w:val="00821E92"/>
    <w:rsid w:val="00824D7F"/>
    <w:rsid w:val="00825252"/>
    <w:rsid w:val="00827AC3"/>
    <w:rsid w:val="00831539"/>
    <w:rsid w:val="008348BF"/>
    <w:rsid w:val="008406D0"/>
    <w:rsid w:val="00842A36"/>
    <w:rsid w:val="00844F99"/>
    <w:rsid w:val="00845156"/>
    <w:rsid w:val="00845C5F"/>
    <w:rsid w:val="008540F2"/>
    <w:rsid w:val="0085711C"/>
    <w:rsid w:val="008579C1"/>
    <w:rsid w:val="00861822"/>
    <w:rsid w:val="008628F1"/>
    <w:rsid w:val="008653DF"/>
    <w:rsid w:val="00866FDB"/>
    <w:rsid w:val="00872570"/>
    <w:rsid w:val="00882113"/>
    <w:rsid w:val="0088288B"/>
    <w:rsid w:val="00884B85"/>
    <w:rsid w:val="00885D38"/>
    <w:rsid w:val="008861D2"/>
    <w:rsid w:val="008937EE"/>
    <w:rsid w:val="00894FA7"/>
    <w:rsid w:val="0089505F"/>
    <w:rsid w:val="008A089B"/>
    <w:rsid w:val="008A1D1F"/>
    <w:rsid w:val="008A37B1"/>
    <w:rsid w:val="008A50A0"/>
    <w:rsid w:val="008A54F8"/>
    <w:rsid w:val="008A5747"/>
    <w:rsid w:val="008A62F7"/>
    <w:rsid w:val="008A64F3"/>
    <w:rsid w:val="008A78B2"/>
    <w:rsid w:val="008B0B19"/>
    <w:rsid w:val="008B0EF7"/>
    <w:rsid w:val="008B5022"/>
    <w:rsid w:val="008B72AF"/>
    <w:rsid w:val="008B7726"/>
    <w:rsid w:val="008B782C"/>
    <w:rsid w:val="008C441C"/>
    <w:rsid w:val="008D2A68"/>
    <w:rsid w:val="008D2F3E"/>
    <w:rsid w:val="008D36DB"/>
    <w:rsid w:val="008D49AA"/>
    <w:rsid w:val="008D6151"/>
    <w:rsid w:val="008E0DA2"/>
    <w:rsid w:val="008E3FF2"/>
    <w:rsid w:val="008E5A4E"/>
    <w:rsid w:val="008E7DCD"/>
    <w:rsid w:val="0090039B"/>
    <w:rsid w:val="00900CDE"/>
    <w:rsid w:val="00900D38"/>
    <w:rsid w:val="00901021"/>
    <w:rsid w:val="009025FA"/>
    <w:rsid w:val="00902EA5"/>
    <w:rsid w:val="009050C0"/>
    <w:rsid w:val="0090766C"/>
    <w:rsid w:val="00910340"/>
    <w:rsid w:val="00912B91"/>
    <w:rsid w:val="009159D5"/>
    <w:rsid w:val="00915E01"/>
    <w:rsid w:val="00917D75"/>
    <w:rsid w:val="00926825"/>
    <w:rsid w:val="0093044C"/>
    <w:rsid w:val="00930746"/>
    <w:rsid w:val="00931DF3"/>
    <w:rsid w:val="009337ED"/>
    <w:rsid w:val="00934020"/>
    <w:rsid w:val="00936DFC"/>
    <w:rsid w:val="00937DC5"/>
    <w:rsid w:val="00940849"/>
    <w:rsid w:val="00940CEA"/>
    <w:rsid w:val="00942223"/>
    <w:rsid w:val="00943330"/>
    <w:rsid w:val="00943682"/>
    <w:rsid w:val="009466F0"/>
    <w:rsid w:val="009469BA"/>
    <w:rsid w:val="00952CB1"/>
    <w:rsid w:val="00954D60"/>
    <w:rsid w:val="0095658B"/>
    <w:rsid w:val="00956D7B"/>
    <w:rsid w:val="00960AD2"/>
    <w:rsid w:val="00960FB8"/>
    <w:rsid w:val="009625E4"/>
    <w:rsid w:val="00963EAA"/>
    <w:rsid w:val="009642C0"/>
    <w:rsid w:val="0096629C"/>
    <w:rsid w:val="009711BC"/>
    <w:rsid w:val="009736AB"/>
    <w:rsid w:val="00973E4E"/>
    <w:rsid w:val="00974C52"/>
    <w:rsid w:val="00977594"/>
    <w:rsid w:val="009812EA"/>
    <w:rsid w:val="00982C78"/>
    <w:rsid w:val="00984905"/>
    <w:rsid w:val="009876E4"/>
    <w:rsid w:val="0099051C"/>
    <w:rsid w:val="009914D0"/>
    <w:rsid w:val="00993868"/>
    <w:rsid w:val="009977CF"/>
    <w:rsid w:val="009A159C"/>
    <w:rsid w:val="009A34CE"/>
    <w:rsid w:val="009A48A2"/>
    <w:rsid w:val="009A516D"/>
    <w:rsid w:val="009A6D5D"/>
    <w:rsid w:val="009B2462"/>
    <w:rsid w:val="009B57A8"/>
    <w:rsid w:val="009B5855"/>
    <w:rsid w:val="009B72A6"/>
    <w:rsid w:val="009C41D8"/>
    <w:rsid w:val="009C732D"/>
    <w:rsid w:val="009C789B"/>
    <w:rsid w:val="009D0656"/>
    <w:rsid w:val="009E0500"/>
    <w:rsid w:val="009F2291"/>
    <w:rsid w:val="009F2A91"/>
    <w:rsid w:val="00A01872"/>
    <w:rsid w:val="00A06D88"/>
    <w:rsid w:val="00A07422"/>
    <w:rsid w:val="00A1521B"/>
    <w:rsid w:val="00A157A4"/>
    <w:rsid w:val="00A16B68"/>
    <w:rsid w:val="00A21F69"/>
    <w:rsid w:val="00A22F4D"/>
    <w:rsid w:val="00A2491D"/>
    <w:rsid w:val="00A24A04"/>
    <w:rsid w:val="00A24F86"/>
    <w:rsid w:val="00A3008A"/>
    <w:rsid w:val="00A3238B"/>
    <w:rsid w:val="00A325DC"/>
    <w:rsid w:val="00A33F6E"/>
    <w:rsid w:val="00A36207"/>
    <w:rsid w:val="00A41FB6"/>
    <w:rsid w:val="00A51881"/>
    <w:rsid w:val="00A52053"/>
    <w:rsid w:val="00A52A2E"/>
    <w:rsid w:val="00A55575"/>
    <w:rsid w:val="00A55CE6"/>
    <w:rsid w:val="00A60602"/>
    <w:rsid w:val="00A6141C"/>
    <w:rsid w:val="00A62EED"/>
    <w:rsid w:val="00A63630"/>
    <w:rsid w:val="00A642EB"/>
    <w:rsid w:val="00A64569"/>
    <w:rsid w:val="00A64FBB"/>
    <w:rsid w:val="00A65231"/>
    <w:rsid w:val="00A66C6E"/>
    <w:rsid w:val="00A717E0"/>
    <w:rsid w:val="00A7415C"/>
    <w:rsid w:val="00A74B1A"/>
    <w:rsid w:val="00A81512"/>
    <w:rsid w:val="00A82F64"/>
    <w:rsid w:val="00A900F8"/>
    <w:rsid w:val="00A90EA3"/>
    <w:rsid w:val="00A91A77"/>
    <w:rsid w:val="00A91D8D"/>
    <w:rsid w:val="00A966B5"/>
    <w:rsid w:val="00AA0005"/>
    <w:rsid w:val="00AA0634"/>
    <w:rsid w:val="00AA10BD"/>
    <w:rsid w:val="00AA2ED2"/>
    <w:rsid w:val="00AA583C"/>
    <w:rsid w:val="00AA5E48"/>
    <w:rsid w:val="00AA6118"/>
    <w:rsid w:val="00AA626C"/>
    <w:rsid w:val="00AB107D"/>
    <w:rsid w:val="00AB2DC3"/>
    <w:rsid w:val="00AB610B"/>
    <w:rsid w:val="00AB68C4"/>
    <w:rsid w:val="00AC28E5"/>
    <w:rsid w:val="00AC2B98"/>
    <w:rsid w:val="00AC2C50"/>
    <w:rsid w:val="00AC32B4"/>
    <w:rsid w:val="00AC3CE4"/>
    <w:rsid w:val="00AC40FB"/>
    <w:rsid w:val="00AC4A70"/>
    <w:rsid w:val="00AC6D17"/>
    <w:rsid w:val="00AD55FB"/>
    <w:rsid w:val="00AD75AC"/>
    <w:rsid w:val="00AE0AEA"/>
    <w:rsid w:val="00AE2BFA"/>
    <w:rsid w:val="00AE2F6D"/>
    <w:rsid w:val="00AE371C"/>
    <w:rsid w:val="00AE7144"/>
    <w:rsid w:val="00AE7F7F"/>
    <w:rsid w:val="00AF0AEA"/>
    <w:rsid w:val="00AF51FE"/>
    <w:rsid w:val="00AF539C"/>
    <w:rsid w:val="00AF552F"/>
    <w:rsid w:val="00B00289"/>
    <w:rsid w:val="00B02499"/>
    <w:rsid w:val="00B035A8"/>
    <w:rsid w:val="00B0366A"/>
    <w:rsid w:val="00B07093"/>
    <w:rsid w:val="00B078C8"/>
    <w:rsid w:val="00B11D53"/>
    <w:rsid w:val="00B12187"/>
    <w:rsid w:val="00B17035"/>
    <w:rsid w:val="00B17A60"/>
    <w:rsid w:val="00B23602"/>
    <w:rsid w:val="00B24C4E"/>
    <w:rsid w:val="00B255E5"/>
    <w:rsid w:val="00B25AC8"/>
    <w:rsid w:val="00B30156"/>
    <w:rsid w:val="00B32E6B"/>
    <w:rsid w:val="00B3644B"/>
    <w:rsid w:val="00B406A8"/>
    <w:rsid w:val="00B41E0C"/>
    <w:rsid w:val="00B41FE0"/>
    <w:rsid w:val="00B42FAA"/>
    <w:rsid w:val="00B50CE6"/>
    <w:rsid w:val="00B53E90"/>
    <w:rsid w:val="00B54874"/>
    <w:rsid w:val="00B55070"/>
    <w:rsid w:val="00B5509D"/>
    <w:rsid w:val="00B55A99"/>
    <w:rsid w:val="00B56D3F"/>
    <w:rsid w:val="00B60D92"/>
    <w:rsid w:val="00B6169D"/>
    <w:rsid w:val="00B631E6"/>
    <w:rsid w:val="00B636AA"/>
    <w:rsid w:val="00B6378A"/>
    <w:rsid w:val="00B6437A"/>
    <w:rsid w:val="00B649AE"/>
    <w:rsid w:val="00B66BE1"/>
    <w:rsid w:val="00B706DB"/>
    <w:rsid w:val="00B721A9"/>
    <w:rsid w:val="00B74E4E"/>
    <w:rsid w:val="00B77187"/>
    <w:rsid w:val="00B77520"/>
    <w:rsid w:val="00B82D9F"/>
    <w:rsid w:val="00B832F5"/>
    <w:rsid w:val="00B860A3"/>
    <w:rsid w:val="00B8619B"/>
    <w:rsid w:val="00B874CF"/>
    <w:rsid w:val="00B914DE"/>
    <w:rsid w:val="00B91C91"/>
    <w:rsid w:val="00B922F4"/>
    <w:rsid w:val="00B93D62"/>
    <w:rsid w:val="00B95851"/>
    <w:rsid w:val="00B96910"/>
    <w:rsid w:val="00B96B97"/>
    <w:rsid w:val="00B97646"/>
    <w:rsid w:val="00BA2718"/>
    <w:rsid w:val="00BA3A32"/>
    <w:rsid w:val="00BA4DE8"/>
    <w:rsid w:val="00BA5038"/>
    <w:rsid w:val="00BA5321"/>
    <w:rsid w:val="00BB3278"/>
    <w:rsid w:val="00BB44D6"/>
    <w:rsid w:val="00BB687E"/>
    <w:rsid w:val="00BB6A89"/>
    <w:rsid w:val="00BC054C"/>
    <w:rsid w:val="00BC0E22"/>
    <w:rsid w:val="00BC1EC5"/>
    <w:rsid w:val="00BC5A2A"/>
    <w:rsid w:val="00BC63FC"/>
    <w:rsid w:val="00BC6B50"/>
    <w:rsid w:val="00BC70D2"/>
    <w:rsid w:val="00BD35CC"/>
    <w:rsid w:val="00BD4F8B"/>
    <w:rsid w:val="00BD50C8"/>
    <w:rsid w:val="00BD5E63"/>
    <w:rsid w:val="00BD7DC8"/>
    <w:rsid w:val="00BE1B44"/>
    <w:rsid w:val="00BE2030"/>
    <w:rsid w:val="00BE3CDD"/>
    <w:rsid w:val="00BE6696"/>
    <w:rsid w:val="00BF2183"/>
    <w:rsid w:val="00BF2B53"/>
    <w:rsid w:val="00BF3B38"/>
    <w:rsid w:val="00BF447C"/>
    <w:rsid w:val="00BF44B1"/>
    <w:rsid w:val="00BF6CE6"/>
    <w:rsid w:val="00BF7698"/>
    <w:rsid w:val="00C02E61"/>
    <w:rsid w:val="00C044ED"/>
    <w:rsid w:val="00C058D9"/>
    <w:rsid w:val="00C0640F"/>
    <w:rsid w:val="00C1393B"/>
    <w:rsid w:val="00C13E92"/>
    <w:rsid w:val="00C14402"/>
    <w:rsid w:val="00C15B3A"/>
    <w:rsid w:val="00C17649"/>
    <w:rsid w:val="00C2089E"/>
    <w:rsid w:val="00C20FD3"/>
    <w:rsid w:val="00C258AE"/>
    <w:rsid w:val="00C2638E"/>
    <w:rsid w:val="00C26507"/>
    <w:rsid w:val="00C33900"/>
    <w:rsid w:val="00C3476B"/>
    <w:rsid w:val="00C35356"/>
    <w:rsid w:val="00C35A30"/>
    <w:rsid w:val="00C379A2"/>
    <w:rsid w:val="00C40A43"/>
    <w:rsid w:val="00C434A1"/>
    <w:rsid w:val="00C447E3"/>
    <w:rsid w:val="00C50BF8"/>
    <w:rsid w:val="00C5341B"/>
    <w:rsid w:val="00C55BD5"/>
    <w:rsid w:val="00C606AD"/>
    <w:rsid w:val="00C61361"/>
    <w:rsid w:val="00C6301E"/>
    <w:rsid w:val="00C63FBC"/>
    <w:rsid w:val="00C65B57"/>
    <w:rsid w:val="00C66F27"/>
    <w:rsid w:val="00C67958"/>
    <w:rsid w:val="00C67CFA"/>
    <w:rsid w:val="00C702F2"/>
    <w:rsid w:val="00C70D38"/>
    <w:rsid w:val="00C7157D"/>
    <w:rsid w:val="00C761BC"/>
    <w:rsid w:val="00C83316"/>
    <w:rsid w:val="00C85514"/>
    <w:rsid w:val="00C916CB"/>
    <w:rsid w:val="00C92AA2"/>
    <w:rsid w:val="00C9612B"/>
    <w:rsid w:val="00C97329"/>
    <w:rsid w:val="00CA36BC"/>
    <w:rsid w:val="00CA4C66"/>
    <w:rsid w:val="00CA7D1F"/>
    <w:rsid w:val="00CB0D8F"/>
    <w:rsid w:val="00CB1C62"/>
    <w:rsid w:val="00CB2AD2"/>
    <w:rsid w:val="00CB2BCC"/>
    <w:rsid w:val="00CB3128"/>
    <w:rsid w:val="00CB4DA0"/>
    <w:rsid w:val="00CB5522"/>
    <w:rsid w:val="00CB57A3"/>
    <w:rsid w:val="00CB7214"/>
    <w:rsid w:val="00CB7738"/>
    <w:rsid w:val="00CC6231"/>
    <w:rsid w:val="00CC742F"/>
    <w:rsid w:val="00CD6A3D"/>
    <w:rsid w:val="00CD72CF"/>
    <w:rsid w:val="00CD7455"/>
    <w:rsid w:val="00CE11F1"/>
    <w:rsid w:val="00CE133F"/>
    <w:rsid w:val="00CE200D"/>
    <w:rsid w:val="00CE347E"/>
    <w:rsid w:val="00CE5587"/>
    <w:rsid w:val="00CE5D4D"/>
    <w:rsid w:val="00CF05F5"/>
    <w:rsid w:val="00CF1571"/>
    <w:rsid w:val="00CF5113"/>
    <w:rsid w:val="00CF687A"/>
    <w:rsid w:val="00D02716"/>
    <w:rsid w:val="00D06C08"/>
    <w:rsid w:val="00D07EE1"/>
    <w:rsid w:val="00D10905"/>
    <w:rsid w:val="00D10AF4"/>
    <w:rsid w:val="00D15C9B"/>
    <w:rsid w:val="00D22F3F"/>
    <w:rsid w:val="00D25279"/>
    <w:rsid w:val="00D27601"/>
    <w:rsid w:val="00D27FC0"/>
    <w:rsid w:val="00D31D50"/>
    <w:rsid w:val="00D33262"/>
    <w:rsid w:val="00D34117"/>
    <w:rsid w:val="00D35FBC"/>
    <w:rsid w:val="00D403D1"/>
    <w:rsid w:val="00D4161A"/>
    <w:rsid w:val="00D4417C"/>
    <w:rsid w:val="00D45824"/>
    <w:rsid w:val="00D5050D"/>
    <w:rsid w:val="00D5074A"/>
    <w:rsid w:val="00D51A75"/>
    <w:rsid w:val="00D51AAE"/>
    <w:rsid w:val="00D53B1B"/>
    <w:rsid w:val="00D54618"/>
    <w:rsid w:val="00D61671"/>
    <w:rsid w:val="00D62419"/>
    <w:rsid w:val="00D62F1E"/>
    <w:rsid w:val="00D63CCA"/>
    <w:rsid w:val="00D664D3"/>
    <w:rsid w:val="00D671AC"/>
    <w:rsid w:val="00D67224"/>
    <w:rsid w:val="00D6753A"/>
    <w:rsid w:val="00D6756B"/>
    <w:rsid w:val="00D710C6"/>
    <w:rsid w:val="00D71A9D"/>
    <w:rsid w:val="00D7396A"/>
    <w:rsid w:val="00D749AF"/>
    <w:rsid w:val="00D7575C"/>
    <w:rsid w:val="00D7721C"/>
    <w:rsid w:val="00D77F44"/>
    <w:rsid w:val="00D82842"/>
    <w:rsid w:val="00D848DA"/>
    <w:rsid w:val="00D85009"/>
    <w:rsid w:val="00D86116"/>
    <w:rsid w:val="00D8753C"/>
    <w:rsid w:val="00D876C1"/>
    <w:rsid w:val="00D87916"/>
    <w:rsid w:val="00D87A5C"/>
    <w:rsid w:val="00D90D99"/>
    <w:rsid w:val="00D90FE5"/>
    <w:rsid w:val="00D95244"/>
    <w:rsid w:val="00DA184E"/>
    <w:rsid w:val="00DA3630"/>
    <w:rsid w:val="00DA4843"/>
    <w:rsid w:val="00DA5FCE"/>
    <w:rsid w:val="00DA79C8"/>
    <w:rsid w:val="00DB0D5C"/>
    <w:rsid w:val="00DB472E"/>
    <w:rsid w:val="00DB6CE7"/>
    <w:rsid w:val="00DC0232"/>
    <w:rsid w:val="00DC1D07"/>
    <w:rsid w:val="00DC1D17"/>
    <w:rsid w:val="00DC4266"/>
    <w:rsid w:val="00DC58DA"/>
    <w:rsid w:val="00DC6ECC"/>
    <w:rsid w:val="00DC7DD0"/>
    <w:rsid w:val="00DD1EE0"/>
    <w:rsid w:val="00DD2575"/>
    <w:rsid w:val="00DD409B"/>
    <w:rsid w:val="00DD50CF"/>
    <w:rsid w:val="00DD7B86"/>
    <w:rsid w:val="00DD7E69"/>
    <w:rsid w:val="00DE54CD"/>
    <w:rsid w:val="00DE5832"/>
    <w:rsid w:val="00DE63D4"/>
    <w:rsid w:val="00DE7B39"/>
    <w:rsid w:val="00DF195F"/>
    <w:rsid w:val="00DF2F10"/>
    <w:rsid w:val="00DF3C9E"/>
    <w:rsid w:val="00DF3D21"/>
    <w:rsid w:val="00DF44FC"/>
    <w:rsid w:val="00DF5CB1"/>
    <w:rsid w:val="00DF6A3F"/>
    <w:rsid w:val="00E019BC"/>
    <w:rsid w:val="00E01ADF"/>
    <w:rsid w:val="00E0321F"/>
    <w:rsid w:val="00E06A84"/>
    <w:rsid w:val="00E073A9"/>
    <w:rsid w:val="00E13F06"/>
    <w:rsid w:val="00E17534"/>
    <w:rsid w:val="00E1784E"/>
    <w:rsid w:val="00E21388"/>
    <w:rsid w:val="00E27269"/>
    <w:rsid w:val="00E3256D"/>
    <w:rsid w:val="00E333AC"/>
    <w:rsid w:val="00E3408B"/>
    <w:rsid w:val="00E37548"/>
    <w:rsid w:val="00E401DF"/>
    <w:rsid w:val="00E418EA"/>
    <w:rsid w:val="00E42171"/>
    <w:rsid w:val="00E502F9"/>
    <w:rsid w:val="00E51527"/>
    <w:rsid w:val="00E564DC"/>
    <w:rsid w:val="00E62F0B"/>
    <w:rsid w:val="00E63386"/>
    <w:rsid w:val="00E64113"/>
    <w:rsid w:val="00E645E8"/>
    <w:rsid w:val="00E66D0E"/>
    <w:rsid w:val="00E70A71"/>
    <w:rsid w:val="00E725EC"/>
    <w:rsid w:val="00E7318F"/>
    <w:rsid w:val="00E7522E"/>
    <w:rsid w:val="00E75979"/>
    <w:rsid w:val="00E75C3B"/>
    <w:rsid w:val="00E80143"/>
    <w:rsid w:val="00E80D5B"/>
    <w:rsid w:val="00E84D03"/>
    <w:rsid w:val="00E86B15"/>
    <w:rsid w:val="00E914C1"/>
    <w:rsid w:val="00E92D8B"/>
    <w:rsid w:val="00E92FCC"/>
    <w:rsid w:val="00E97A29"/>
    <w:rsid w:val="00EA2493"/>
    <w:rsid w:val="00EA4C68"/>
    <w:rsid w:val="00EA7C46"/>
    <w:rsid w:val="00EB14DA"/>
    <w:rsid w:val="00EB2C6A"/>
    <w:rsid w:val="00EB4CD5"/>
    <w:rsid w:val="00EB51D4"/>
    <w:rsid w:val="00EB6D1C"/>
    <w:rsid w:val="00EC185D"/>
    <w:rsid w:val="00EC2037"/>
    <w:rsid w:val="00EC4362"/>
    <w:rsid w:val="00EC7768"/>
    <w:rsid w:val="00ED1202"/>
    <w:rsid w:val="00ED23EB"/>
    <w:rsid w:val="00ED4048"/>
    <w:rsid w:val="00ED5640"/>
    <w:rsid w:val="00ED7991"/>
    <w:rsid w:val="00EE5664"/>
    <w:rsid w:val="00EE6B42"/>
    <w:rsid w:val="00EE763A"/>
    <w:rsid w:val="00EF1E36"/>
    <w:rsid w:val="00EF7B3A"/>
    <w:rsid w:val="00F01001"/>
    <w:rsid w:val="00F05D97"/>
    <w:rsid w:val="00F07DCB"/>
    <w:rsid w:val="00F1042D"/>
    <w:rsid w:val="00F15A6E"/>
    <w:rsid w:val="00F15B6E"/>
    <w:rsid w:val="00F16844"/>
    <w:rsid w:val="00F24385"/>
    <w:rsid w:val="00F2590C"/>
    <w:rsid w:val="00F25F95"/>
    <w:rsid w:val="00F30527"/>
    <w:rsid w:val="00F30CE6"/>
    <w:rsid w:val="00F33198"/>
    <w:rsid w:val="00F3605A"/>
    <w:rsid w:val="00F37436"/>
    <w:rsid w:val="00F3777C"/>
    <w:rsid w:val="00F42A24"/>
    <w:rsid w:val="00F43497"/>
    <w:rsid w:val="00F43848"/>
    <w:rsid w:val="00F43DC7"/>
    <w:rsid w:val="00F443FE"/>
    <w:rsid w:val="00F4472A"/>
    <w:rsid w:val="00F44B35"/>
    <w:rsid w:val="00F460C5"/>
    <w:rsid w:val="00F53350"/>
    <w:rsid w:val="00F54CA2"/>
    <w:rsid w:val="00F57013"/>
    <w:rsid w:val="00F62A63"/>
    <w:rsid w:val="00F64F07"/>
    <w:rsid w:val="00F65003"/>
    <w:rsid w:val="00F65218"/>
    <w:rsid w:val="00F67F11"/>
    <w:rsid w:val="00F7071D"/>
    <w:rsid w:val="00F8767E"/>
    <w:rsid w:val="00F9043E"/>
    <w:rsid w:val="00F90ED8"/>
    <w:rsid w:val="00F918F5"/>
    <w:rsid w:val="00F92396"/>
    <w:rsid w:val="00F92C34"/>
    <w:rsid w:val="00F95B49"/>
    <w:rsid w:val="00F96227"/>
    <w:rsid w:val="00F96BBA"/>
    <w:rsid w:val="00F96D31"/>
    <w:rsid w:val="00F974F3"/>
    <w:rsid w:val="00FA157B"/>
    <w:rsid w:val="00FA47AA"/>
    <w:rsid w:val="00FA55AD"/>
    <w:rsid w:val="00FA7B8B"/>
    <w:rsid w:val="00FB1192"/>
    <w:rsid w:val="00FB343B"/>
    <w:rsid w:val="00FB435E"/>
    <w:rsid w:val="00FB4DA3"/>
    <w:rsid w:val="00FB7210"/>
    <w:rsid w:val="00FC433E"/>
    <w:rsid w:val="00FC57F6"/>
    <w:rsid w:val="00FC62C9"/>
    <w:rsid w:val="00FD4BB6"/>
    <w:rsid w:val="00FD582D"/>
    <w:rsid w:val="00FE1CD7"/>
    <w:rsid w:val="00FE1E85"/>
    <w:rsid w:val="00FE5838"/>
    <w:rsid w:val="00FE584E"/>
    <w:rsid w:val="00FE5DEE"/>
    <w:rsid w:val="00FE63C3"/>
    <w:rsid w:val="00FE7786"/>
    <w:rsid w:val="00FF25CE"/>
    <w:rsid w:val="00FF3546"/>
    <w:rsid w:val="00FF7224"/>
    <w:rsid w:val="00FF7FE0"/>
    <w:rsid w:val="04CE1F42"/>
    <w:rsid w:val="05D94A6C"/>
    <w:rsid w:val="196A301D"/>
    <w:rsid w:val="416815E7"/>
    <w:rsid w:val="46A23C3E"/>
    <w:rsid w:val="501B0E78"/>
    <w:rsid w:val="5B3A11B7"/>
    <w:rsid w:val="79316A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0DE"/>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E0321F"/>
    <w:rPr>
      <w:b/>
      <w:bCs/>
    </w:rPr>
  </w:style>
  <w:style w:type="paragraph" w:styleId="a4">
    <w:name w:val="annotation text"/>
    <w:basedOn w:val="a"/>
    <w:link w:val="Char0"/>
    <w:uiPriority w:val="99"/>
    <w:semiHidden/>
    <w:unhideWhenUsed/>
    <w:qFormat/>
    <w:rsid w:val="00E0321F"/>
  </w:style>
  <w:style w:type="paragraph" w:styleId="a5">
    <w:name w:val="Normal Indent"/>
    <w:basedOn w:val="a"/>
    <w:unhideWhenUsed/>
    <w:qFormat/>
    <w:rsid w:val="00E0321F"/>
    <w:pPr>
      <w:widowControl w:val="0"/>
      <w:adjustRightInd/>
      <w:snapToGrid/>
      <w:spacing w:after="0" w:line="360" w:lineRule="auto"/>
      <w:ind w:firstLineChars="200" w:firstLine="420"/>
      <w:jc w:val="both"/>
    </w:pPr>
    <w:rPr>
      <w:rFonts w:ascii="Calibri" w:eastAsia="宋体" w:hAnsi="Calibri" w:cs="Times New Roman"/>
      <w:kern w:val="2"/>
      <w:sz w:val="21"/>
    </w:rPr>
  </w:style>
  <w:style w:type="paragraph" w:styleId="a6">
    <w:name w:val="Balloon Text"/>
    <w:basedOn w:val="a"/>
    <w:link w:val="Char1"/>
    <w:uiPriority w:val="99"/>
    <w:semiHidden/>
    <w:unhideWhenUsed/>
    <w:qFormat/>
    <w:rsid w:val="00E0321F"/>
    <w:pPr>
      <w:spacing w:after="0"/>
    </w:pPr>
    <w:rPr>
      <w:sz w:val="18"/>
      <w:szCs w:val="18"/>
    </w:rPr>
  </w:style>
  <w:style w:type="paragraph" w:styleId="a7">
    <w:name w:val="footer"/>
    <w:basedOn w:val="a"/>
    <w:link w:val="Char2"/>
    <w:uiPriority w:val="99"/>
    <w:unhideWhenUsed/>
    <w:qFormat/>
    <w:rsid w:val="00E0321F"/>
    <w:pPr>
      <w:tabs>
        <w:tab w:val="center" w:pos="4153"/>
        <w:tab w:val="right" w:pos="8306"/>
      </w:tabs>
    </w:pPr>
    <w:rPr>
      <w:sz w:val="18"/>
      <w:szCs w:val="18"/>
    </w:rPr>
  </w:style>
  <w:style w:type="paragraph" w:styleId="a8">
    <w:name w:val="header"/>
    <w:basedOn w:val="a"/>
    <w:link w:val="Char3"/>
    <w:uiPriority w:val="99"/>
    <w:unhideWhenUsed/>
    <w:qFormat/>
    <w:rsid w:val="00E0321F"/>
    <w:pPr>
      <w:pBdr>
        <w:bottom w:val="single" w:sz="6" w:space="1" w:color="auto"/>
      </w:pBdr>
      <w:tabs>
        <w:tab w:val="center" w:pos="4153"/>
        <w:tab w:val="right" w:pos="8306"/>
      </w:tabs>
      <w:jc w:val="center"/>
    </w:pPr>
    <w:rPr>
      <w:sz w:val="18"/>
      <w:szCs w:val="18"/>
    </w:rPr>
  </w:style>
  <w:style w:type="character" w:styleId="a9">
    <w:name w:val="annotation reference"/>
    <w:basedOn w:val="a0"/>
    <w:uiPriority w:val="99"/>
    <w:semiHidden/>
    <w:unhideWhenUsed/>
    <w:qFormat/>
    <w:rsid w:val="00E0321F"/>
    <w:rPr>
      <w:sz w:val="21"/>
      <w:szCs w:val="21"/>
    </w:rPr>
  </w:style>
  <w:style w:type="character" w:customStyle="1" w:styleId="Char3">
    <w:name w:val="页眉 Char"/>
    <w:basedOn w:val="a0"/>
    <w:link w:val="a8"/>
    <w:uiPriority w:val="99"/>
    <w:qFormat/>
    <w:rsid w:val="00E0321F"/>
    <w:rPr>
      <w:rFonts w:ascii="Tahoma" w:hAnsi="Tahoma"/>
      <w:sz w:val="18"/>
      <w:szCs w:val="18"/>
    </w:rPr>
  </w:style>
  <w:style w:type="character" w:customStyle="1" w:styleId="Char2">
    <w:name w:val="页脚 Char"/>
    <w:basedOn w:val="a0"/>
    <w:link w:val="a7"/>
    <w:uiPriority w:val="99"/>
    <w:qFormat/>
    <w:rsid w:val="00E0321F"/>
    <w:rPr>
      <w:rFonts w:ascii="Tahoma" w:hAnsi="Tahoma"/>
      <w:sz w:val="18"/>
      <w:szCs w:val="18"/>
    </w:rPr>
  </w:style>
  <w:style w:type="paragraph" w:styleId="aa">
    <w:name w:val="List Paragraph"/>
    <w:basedOn w:val="a"/>
    <w:uiPriority w:val="34"/>
    <w:qFormat/>
    <w:rsid w:val="00E0321F"/>
    <w:pPr>
      <w:ind w:firstLineChars="200" w:firstLine="420"/>
    </w:pPr>
  </w:style>
  <w:style w:type="character" w:customStyle="1" w:styleId="Char0">
    <w:name w:val="批注文字 Char"/>
    <w:basedOn w:val="a0"/>
    <w:link w:val="a4"/>
    <w:uiPriority w:val="99"/>
    <w:semiHidden/>
    <w:qFormat/>
    <w:rsid w:val="00E0321F"/>
    <w:rPr>
      <w:rFonts w:ascii="Tahoma" w:hAnsi="Tahoma"/>
      <w:sz w:val="22"/>
      <w:szCs w:val="22"/>
    </w:rPr>
  </w:style>
  <w:style w:type="character" w:customStyle="1" w:styleId="Char">
    <w:name w:val="批注主题 Char"/>
    <w:basedOn w:val="Char0"/>
    <w:link w:val="a3"/>
    <w:uiPriority w:val="99"/>
    <w:semiHidden/>
    <w:rsid w:val="00E0321F"/>
    <w:rPr>
      <w:rFonts w:ascii="Tahoma" w:hAnsi="Tahoma"/>
      <w:b/>
      <w:bCs/>
      <w:sz w:val="22"/>
      <w:szCs w:val="22"/>
    </w:rPr>
  </w:style>
  <w:style w:type="character" w:customStyle="1" w:styleId="Char1">
    <w:name w:val="批注框文本 Char"/>
    <w:basedOn w:val="a0"/>
    <w:link w:val="a6"/>
    <w:uiPriority w:val="99"/>
    <w:semiHidden/>
    <w:qFormat/>
    <w:rsid w:val="00E0321F"/>
    <w:rPr>
      <w:rFonts w:ascii="Tahoma" w:hAnsi="Tahoma"/>
      <w:sz w:val="18"/>
      <w:szCs w:val="18"/>
    </w:rPr>
  </w:style>
  <w:style w:type="paragraph" w:styleId="ab">
    <w:name w:val="Revision"/>
    <w:hidden/>
    <w:uiPriority w:val="99"/>
    <w:unhideWhenUsed/>
    <w:rsid w:val="00A82F64"/>
    <w:rPr>
      <w:rFonts w:ascii="Tahoma" w:hAnsi="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0DE"/>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E0321F"/>
    <w:rPr>
      <w:b/>
      <w:bCs/>
    </w:rPr>
  </w:style>
  <w:style w:type="paragraph" w:styleId="a4">
    <w:name w:val="annotation text"/>
    <w:basedOn w:val="a"/>
    <w:link w:val="Char0"/>
    <w:uiPriority w:val="99"/>
    <w:semiHidden/>
    <w:unhideWhenUsed/>
    <w:qFormat/>
    <w:rsid w:val="00E0321F"/>
  </w:style>
  <w:style w:type="paragraph" w:styleId="a5">
    <w:name w:val="Normal Indent"/>
    <w:basedOn w:val="a"/>
    <w:unhideWhenUsed/>
    <w:qFormat/>
    <w:rsid w:val="00E0321F"/>
    <w:pPr>
      <w:widowControl w:val="0"/>
      <w:adjustRightInd/>
      <w:snapToGrid/>
      <w:spacing w:after="0" w:line="360" w:lineRule="auto"/>
      <w:ind w:firstLineChars="200" w:firstLine="420"/>
      <w:jc w:val="both"/>
    </w:pPr>
    <w:rPr>
      <w:rFonts w:ascii="Calibri" w:eastAsia="宋体" w:hAnsi="Calibri" w:cs="Times New Roman"/>
      <w:kern w:val="2"/>
      <w:sz w:val="21"/>
    </w:rPr>
  </w:style>
  <w:style w:type="paragraph" w:styleId="a6">
    <w:name w:val="Balloon Text"/>
    <w:basedOn w:val="a"/>
    <w:link w:val="Char1"/>
    <w:uiPriority w:val="99"/>
    <w:semiHidden/>
    <w:unhideWhenUsed/>
    <w:qFormat/>
    <w:rsid w:val="00E0321F"/>
    <w:pPr>
      <w:spacing w:after="0"/>
    </w:pPr>
    <w:rPr>
      <w:sz w:val="18"/>
      <w:szCs w:val="18"/>
    </w:rPr>
  </w:style>
  <w:style w:type="paragraph" w:styleId="a7">
    <w:name w:val="footer"/>
    <w:basedOn w:val="a"/>
    <w:link w:val="Char2"/>
    <w:uiPriority w:val="99"/>
    <w:unhideWhenUsed/>
    <w:qFormat/>
    <w:rsid w:val="00E0321F"/>
    <w:pPr>
      <w:tabs>
        <w:tab w:val="center" w:pos="4153"/>
        <w:tab w:val="right" w:pos="8306"/>
      </w:tabs>
    </w:pPr>
    <w:rPr>
      <w:sz w:val="18"/>
      <w:szCs w:val="18"/>
    </w:rPr>
  </w:style>
  <w:style w:type="paragraph" w:styleId="a8">
    <w:name w:val="header"/>
    <w:basedOn w:val="a"/>
    <w:link w:val="Char3"/>
    <w:uiPriority w:val="99"/>
    <w:unhideWhenUsed/>
    <w:qFormat/>
    <w:rsid w:val="00E0321F"/>
    <w:pPr>
      <w:pBdr>
        <w:bottom w:val="single" w:sz="6" w:space="1" w:color="auto"/>
      </w:pBdr>
      <w:tabs>
        <w:tab w:val="center" w:pos="4153"/>
        <w:tab w:val="right" w:pos="8306"/>
      </w:tabs>
      <w:jc w:val="center"/>
    </w:pPr>
    <w:rPr>
      <w:sz w:val="18"/>
      <w:szCs w:val="18"/>
    </w:rPr>
  </w:style>
  <w:style w:type="character" w:styleId="a9">
    <w:name w:val="annotation reference"/>
    <w:basedOn w:val="a0"/>
    <w:uiPriority w:val="99"/>
    <w:semiHidden/>
    <w:unhideWhenUsed/>
    <w:qFormat/>
    <w:rsid w:val="00E0321F"/>
    <w:rPr>
      <w:sz w:val="21"/>
      <w:szCs w:val="21"/>
    </w:rPr>
  </w:style>
  <w:style w:type="character" w:customStyle="1" w:styleId="Char3">
    <w:name w:val="页眉 Char"/>
    <w:basedOn w:val="a0"/>
    <w:link w:val="a8"/>
    <w:uiPriority w:val="99"/>
    <w:qFormat/>
    <w:rsid w:val="00E0321F"/>
    <w:rPr>
      <w:rFonts w:ascii="Tahoma" w:hAnsi="Tahoma"/>
      <w:sz w:val="18"/>
      <w:szCs w:val="18"/>
    </w:rPr>
  </w:style>
  <w:style w:type="character" w:customStyle="1" w:styleId="Char2">
    <w:name w:val="页脚 Char"/>
    <w:basedOn w:val="a0"/>
    <w:link w:val="a7"/>
    <w:uiPriority w:val="99"/>
    <w:qFormat/>
    <w:rsid w:val="00E0321F"/>
    <w:rPr>
      <w:rFonts w:ascii="Tahoma" w:hAnsi="Tahoma"/>
      <w:sz w:val="18"/>
      <w:szCs w:val="18"/>
    </w:rPr>
  </w:style>
  <w:style w:type="paragraph" w:styleId="aa">
    <w:name w:val="List Paragraph"/>
    <w:basedOn w:val="a"/>
    <w:uiPriority w:val="34"/>
    <w:qFormat/>
    <w:rsid w:val="00E0321F"/>
    <w:pPr>
      <w:ind w:firstLineChars="200" w:firstLine="420"/>
    </w:pPr>
  </w:style>
  <w:style w:type="character" w:customStyle="1" w:styleId="Char0">
    <w:name w:val="批注文字 Char"/>
    <w:basedOn w:val="a0"/>
    <w:link w:val="a4"/>
    <w:uiPriority w:val="99"/>
    <w:semiHidden/>
    <w:qFormat/>
    <w:rsid w:val="00E0321F"/>
    <w:rPr>
      <w:rFonts w:ascii="Tahoma" w:hAnsi="Tahoma"/>
      <w:sz w:val="22"/>
      <w:szCs w:val="22"/>
    </w:rPr>
  </w:style>
  <w:style w:type="character" w:customStyle="1" w:styleId="Char">
    <w:name w:val="批注主题 Char"/>
    <w:basedOn w:val="Char0"/>
    <w:link w:val="a3"/>
    <w:uiPriority w:val="99"/>
    <w:semiHidden/>
    <w:rsid w:val="00E0321F"/>
    <w:rPr>
      <w:rFonts w:ascii="Tahoma" w:hAnsi="Tahoma"/>
      <w:b/>
      <w:bCs/>
      <w:sz w:val="22"/>
      <w:szCs w:val="22"/>
    </w:rPr>
  </w:style>
  <w:style w:type="character" w:customStyle="1" w:styleId="Char1">
    <w:name w:val="批注框文本 Char"/>
    <w:basedOn w:val="a0"/>
    <w:link w:val="a6"/>
    <w:uiPriority w:val="99"/>
    <w:semiHidden/>
    <w:qFormat/>
    <w:rsid w:val="00E0321F"/>
    <w:rPr>
      <w:rFonts w:ascii="Tahoma" w:hAnsi="Tahoma"/>
      <w:sz w:val="18"/>
      <w:szCs w:val="18"/>
    </w:rPr>
  </w:style>
  <w:style w:type="paragraph" w:styleId="ab">
    <w:name w:val="Revision"/>
    <w:hidden/>
    <w:uiPriority w:val="99"/>
    <w:unhideWhenUsed/>
    <w:rsid w:val="00A82F64"/>
    <w:rPr>
      <w:rFonts w:ascii="Tahoma" w:hAnsi="Tahoma"/>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44BD8F-671C-4674-A4ED-EC7D96A2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682</Words>
  <Characters>3894</Characters>
  <Application>Microsoft Office Word</Application>
  <DocSecurity>0</DocSecurity>
  <Lines>32</Lines>
  <Paragraphs>9</Paragraphs>
  <ScaleCrop>false</ScaleCrop>
  <Company>P R C</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37</cp:revision>
  <cp:lastPrinted>2019-03-27T04:32:00Z</cp:lastPrinted>
  <dcterms:created xsi:type="dcterms:W3CDTF">2019-03-20T04:02:00Z</dcterms:created>
  <dcterms:modified xsi:type="dcterms:W3CDTF">2019-03-27T04:52:00Z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